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Sobczak Lidia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8h wykład + 8h ćwiczenia + 1h kons. grupowe + 2h kons. indywidualne + 12h przygotowanie do ćwiczeń + 12h przygotowanie do zaliczenia ćwiczeń + 7h zapoznanie się z literaturą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0,76 ECTS: 
8h wykład + 8h ćwiczenia + 1h kons. grupowe + 2h kons. indywidualne = 19h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ECTS: 
8h ćwiczenia + 1h kons. grupowe + 2h kons. indywidualne + 12h przygotowanie do ćwiczeń + 12h przygotowanie do zaliczenia ćwiczeń + 7h zapoznanie się z literaturą 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mikroekonomii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metod przetwarzania informacji o kosztach, wykształcenie umiejętności jej stosowania oraz wzbudzenie potrzeby ciągłego jej uzupełniania i aktualizowania.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 do rachunku kosztów 
2.	Rachunek kosztów pełnych i zmiennych
3.	Rachunek kosztów normalnych 
4.	Rachunek kosztów standardowych
5.	Nowoczesne rachunki kosztów 
B. Ćwiczenia: 
1.	Wycena zużycia czynników produkcji 
2.	Metody kalkulacji kosztów 
3.	Analiza kosztów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formatywna:: ocena udziału w pracy zbiorowej
2. Ocena sumatywna : sprawdzian pisemny; forma: test; ocena w zakresie 2 – 5; zaliczenie: uzyskanie oceny &gt;=3
B. Ćwiczenia: 
1. Ocena formatywna: ocena udziału w pracy zbiorowej, jednostkowej i grupowej
2. Ocena sumatywna: forma: sprawdzian pisemny; problemy do rozwiązania; ocena w zakresie 2 – 5; zaliczenie: uzyskanie oceny &gt;=3
E. Końcowa ocena z przedmiotu: warunek zaliczenia przedmiotu: zaliczenie obu jednostek dydaktycznych; formuła obliczeniowa oceny końcowej: 0,4 ∙ ocena z wykładu + 0,6 ∙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Nowak E., 2010, Rachunek kosztów przedsiębiorstwa. Wrocław: Ekspert Wydawnictwo i Doradztwo
2.	Nowak E., Wierzbiński M., 2010, Rachunek kosztów. Modele i zastosowania. Warszawa: PWE
3.	Sojak S., 2010, Rachunek kosztów. Podstawowe aspekty sprawozdawcze i decyzyjne. Warszawa: Wydawnictwo SKwP
Uzupełniająca:
1.	Nowak E., Kowalak R i Chmielowiec-Lewczuk M, 2015. Rachunek kosztów, rachunkowość zarządcza i controlling. Wrocław: Wydawnictwo UE we Wrocławiu
2.	Świderski J., 2011, Rachunek kosztów. Warszawa: Wydawnictwo WSEiZ
3.	Świderska G., red., 2011. Controlling kosztów i rachunkowość zarządcza. Warszawa: Difin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I1_W01, I1_W04: </w:t>
      </w:r>
    </w:p>
    <w:p>
      <w:pPr/>
      <w:r>
        <w:rPr/>
        <w:t xml:space="preserve">Student zna nowoczesne systemy rachunku kosztów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I1_W01, I1_W04: </w:t>
      </w:r>
    </w:p>
    <w:p>
      <w:pPr/>
      <w:r>
        <w:rPr/>
        <w:t xml:space="preserve">Student ma usystematyzowaną wiedzę z zakresu podstaw rachunku i kontroli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I1_U01, I1_U03, I1_U06, I1_U09: </w:t>
      </w:r>
    </w:p>
    <w:p>
      <w:pPr/>
      <w:r>
        <w:rPr/>
        <w:t xml:space="preserve">Student potrafi przetwarzać informację o kosztach na potrzeby sprawozdawczości finansowej i zarządzania przedsiębiorstwem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I1_U01, I1_U03, I1_U06, I1_U09: </w:t>
      </w:r>
    </w:p>
    <w:p>
      <w:pPr/>
      <w:r>
        <w:rPr/>
        <w:t xml:space="preserve">Student potrafi wykorzystać nowoczesne systemy rachunku kosztów do pomiaru kosztów i efektywności obiektów kosztowych, analizy i zarządzania kosztami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Student ma świadomość braków w wiedzy własnej i/lub zdolności do jej zastosowania i ma potrzebę ich uzupełniania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 i grupowej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I1_K05: </w:t>
      </w:r>
    </w:p>
    <w:p>
      <w:pPr/>
      <w:r>
        <w:rPr/>
        <w:t xml:space="preserve">Student rozumie konieczność współpracy z innymi w gromadzeniu i przetwarzaniu informacji o kosztach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 i grupowej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2026-08-20T05:22:02+02:00</dcterms:created>
  <dcterms:modified xsi:type="dcterms:W3CDTF">2026-08-20T05:22:02+02:00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