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12h wykład + 12h ćwiczenia + 4h konsultacje + 6h studia literaturowe + 10h przygotowanie do wykładów + 13h przygotowanie do ćwiczeń + 18h przygotowanie do kolokwiów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
12h wykład + 12h ćwiczenia + 4h konsultacje = 28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ECTS:
12h wykład + 12h ćwiczenia + 4h konsultacje + 6h studia literaturowe + 10h przygotowanie do wykładów + 13h przygotowanie do ćwiczeń + 18h przygotowanie do kolokwiów = 63h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kinematyką, mechaniką, termodynamiką oraz polem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Wielkości fizyczne. Wektory.
2.	Ruch w jednym wymiarze.
3.	Ruch w dwóch wymiarach. Ruch po okręgu. 
4.	Zasady dynamiki. 
5.	Energia potencjalna. Grawitacja 
6.	Ruch obrotowy bryły sztywnej. 
7.	Zasady zachowania w mechanice. 
8.	Termodynamika. 
9.	Pole elektryczne. 
10.	Potencjał i prąd elektryczny. 
B.Ćwiczenia: 
1.	Wielkości fizyczne. Wektory.
2.	Ruch w jednym wymiarze.
3.	Ruch w dwóch wymiarach. Ruch po okręgu. 
4.	Zasady dynamiki. 
5.	Energia potencjalna. Grawitacja 
6.	Ruch obrotowy bryły sztywnej. 
7.	Zasady zachowania w mechanice. 
8.	Termodynamika. 
9.	Pole elektryczne. 
10.	Potencjał i prąd elektryczny.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Kolokwium pisemne
B. Ćwiczenia: 
1. Ocena formatywna: Aktywność studenta na ćwiczeniach rachunko-wych
2. Ocena sumatywna: Kolokwia pisemne i aktywność na ćwiczeniach
E.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 2015 Podstawy Fizyki wyd.2 Warszawa: Wydawnictwo Naukowe PWN
2.	Sierański K., Sitarek P., Jezierski K., Fizyka. 2002 Repetytorium. Wzory i Prawa z Objaśnieniami Warszawa: Wydawnictwo Politechniki Warszawskiej Scripta
3.	Jezierski K., Sierański K., Szlufarska I. 2003 Fizyka. Repetytorium. Zadania z Rozwiązaniami Warszawa: Wydawnictwo Poli-techniki Warszawskiej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I1_W10: </w:t>
      </w:r>
    </w:p>
    <w:p>
      <w:pPr/>
      <w:r>
        <w:rPr/>
        <w:t xml:space="preserve">Student zna i rozumie podstawowe prawa fizyki w zakresie dynamiki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I1_W10: </w:t>
      </w:r>
    </w:p>
    <w:p>
      <w:pPr/>
      <w:r>
        <w:rPr/>
        <w:t xml:space="preserve">Student zna i rozumie podstawowe prawa fizyki w zakresie pola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Student potrafi planować i przeprowadzać eksperymen-ty,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I1_U18: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2026-10-21T14:18:09+02:00</dcterms:created>
  <dcterms:modified xsi:type="dcterms:W3CDTF">2026-10-21T14:18:09+02:00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