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monitorowanie przejawów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+ 10h opracowanie zadań do ćwiczeń + 5h konsultacji + 15h przygotowanie do zaliczenia=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konsultacji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+ 10h opracowanie zadań do ćwiczeń + 5h konsultacji + 15h przygotowanie do zaliczenia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metodami, technikami, narzędziami monitorowania przejawów ryzyka oraz ćwiczenie podstawowych umiejętności rozpoznawania zmian i reagowania na materializację przejawów ryzyka.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1-2: Organizacja zajęć, omówienie zasad zaliczenia. Wprowadzenie do przedmiotu: podstawowe definicje, zasady monitorowania ryzyk, istota i znaczenie procedur.
3-4: Systemy wczesnego ostrzegania
5-6: Systemy monitorowania ryzyka.
7-8: Technologie wspomagające monitorowanie ryzyka. Procedury powiadamiania i ostrzegania.
9-10: Test zaliczeniowy
B. Ćwiczenia: 
1-2: Organizacja zajęć, omówienie zasad zaliczenia. 
3-4: Prezentacje technologii GIS, baz danych, systemów łączności.
5-6: Omówienie przykładowych systemów monitorowania ryzyka.
7-8: Opracowanie przykładowych procedur reagowania.
9-10: Prezentacje prac zespołów.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samo-dzielnej pracy. 
2. Ocena sumatywna: ocena z pisemnego testu, ocenianego w skali 2.0-5.0. Warunkiem zaliczenia wykładu jest uzyskanie oceny &gt;=3.0. 
B. Ćwiczenia: 
1. Ocena formatywna: ocena wykonywania zadań podczas zajęć, przedstawianie prezentacji zespołowej oraz ocena indywidulanej aktywności.
2. Ocena sumatywna: średnia ocena z wykonywanych zadań i prezentacji zespołowych, ocenianych w skali 2.0-5.0. Warunkiem zaliczenia jest uzyskanie z każdego zadania oceny &gt;=3.0.
E. Końcowa ocena z przedmiotu: średnie ocen sumatywnych uzyskanych z części wykładowej i ćwiczeniowej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Kosieradzka, A. i Zawiła-Niedźwiecki, J. red., 2016. Zaawansowana metodyka oceny ryzyka w publicznym zarządzaniu kryzysowym. Kraków ; Legionowo: edu-Libri.
2.	Lidwa, W. red., 2015. Zarządzanie kryzysowe: podręcznik. Warszawa: Akademia Obrony Narodowej.
Uzupełniająca:
1.	Iwańczak, B.M., 2016. QGIS 2.14.3: tworzenie i analiza map. Gliwice: Wydawnictwo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rozpoczynają się z 2-tygdniowym opóźnieniem w relacji do wykładu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i zarządzania ryzykiem oraz dotyczące ich teorie i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posiada 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zadań i prezentacji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B1_K03: </w:t>
      </w:r>
    </w:p>
    <w:p>
      <w:pPr/>
      <w:r>
        <w:rPr/>
        <w:t xml:space="preserve">Absolwent jest gotów do wypełniania zobowiązań spo-łecznych oraz współorganizowania działalności na rzecz środowiska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ocena prezentacji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2025-07-05T05:23:47+02:00</dcterms:created>
  <dcterms:modified xsi:type="dcterms:W3CDTF">2025-07-05T05:23:47+02:00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