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płynów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Antoni Rożeń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Bezpieczeństwem Infrastruktury Krytycznej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 ECTS 
20h wykład + 15h ćwiczenia laboratoryjne + 2h konsultacje + 3h studia literaturowe + 10h przygotowanie do wykładów + 10h przygotowanie do ćwiczeń + 20h przygotowanie do kolokwiów = 80h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1,39 ECTS
20h wykład + 15h ćwiczenia laboratoryjne + 2h konsultacje = 37h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2,25 ECTS 
15h ćwiczenia laboratoryjne + 2h konsultacje + 3h studia literaturowe + 10h przygotowanie do wykładów + 10h przygotowanie do ćwiczeń + 20h przygotowanie do kolokwiów = 60h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Matematyka: rachunek różniczkowy i całkowy, funkcje wielu zmiennych, rachunek wektorowy, równania różniczkowe. 
Fizyka: kinematyka i dynamika punktu materialnego, praca i energia, zasady zachowania masy, pędu i energii, właściwości cieczy i gazów, termodynamika.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(laboratorium)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1.	Opanowanie przez studentów podstaw głównych działów mechaniki płynów tj.: statyka i kinematyka płynów, dynamika płynu doskonałego i rzeczywistego.
2.	Zapoznanie studentów z charakterystyką: przepływu laminarnego i burzliwego płynu oraz przepływu w warstwie przyściennej. 
3.	Nauka wykonywania typowych obliczeń hydraulicznych: rozkładu ciśnienia w płynie, naporu statycznego i dynamicznego, przepływu w przewodach oraz oporów opływu ciał zanurzonych w płynie.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 Wykład: 
1. Klasyczna definicja płynu. Hipoteza ciągłości. Siły działające w płynach. Ciśnienie hydrostatyczne. Równanie równowagi płynu.
2. Napór statyczny płynu. Siła wyporu.
3. Metody opisu ruchu płynu. Linia prądu i trajektoria ruchu elementu płynu. Bilans masy płynu (równanie ciągłości).
4. Bilans pędu i energii płynu doskonałego (równanie Eulera i równanie Bernoulliego). Przepływ płynu doskonałego przez przewody i wypływ ze zbiornika.
5. Kawitacja. Udar hydrauliczny. Napór dynamiczny płynu.
6. Naprężenia lepkie w płynach rzeczywistych. Bilans pędu płynu rzeczywistego (równanie Naviera-Stokesa). Charakterystyka prze-pływu laminarnego i burzliwego.
7. Podobieństwo zjawisk przepływowych. Liczby kryterialne. Opory przepływu przez przewody i lokalne straty ciśnienia. Równanie Bernoulliego dla płynu rzeczywistego.
8. Przepływ płynu w warstwie przyściennej. Opory ruchu ciał zanurzonych w płynie.
9. Pompy do przetłaczania cieczy: dobór i współpraca z rurociągiem. Urządzenia do pomiaru natężenia przepływu płynu.
10. Kolokwium A.
C. Laboratorium:
1. Wprowadzenie. Regulamin laboratorium i przepisy BHP.
Klasa przyrządu pomiarowego, błędy pomiarowe.
2. Przyrządy do pomiaru różnicy ciśnień (manometry). Przyrządy do pomiaru natężenia przepływu płynu (przepływomierze).
3. Doświadczenie Reynoldsa i opory przepływu przez: przewody i elementy armatury pod ciśnieniem.
4. Praca i regulacja pompy odśrodkowej.
5. Kolokwium C.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 Ocena formatywna: Interaktywna forma prowadzenia wykładu.
2. Ocena sumatywna: Kolokwium pisemne
C. Laboratorium:
1. Ocena formatywna: Przygotowanie i aktywność studenta na ćwiczeniach laboratoryjnych.
2. Ocena sumatywna: Kolokwium pisemne
E. Końcowa ocena z przedmiotu: Ocena na podstawie sumarycznego wyniku kolokwiów i aktywności na ćwiczeniach laboratoryjnych.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Orzechowski Z., Prywer J., Zarzycki R.:1997 Mechanika płynów w inżynierii środowiska, Warszawa: WNT
2.	Orzechowski Z., Prywer J., Zarzycki R: 2001 Zadania z mechaniki płynów w inżynierii środowiska, Warszawa: WNT
3.	Kazimierski Z., Orzechowski Z.: 2001 Ćwiczenia laboratoryjne z Mechaniki Płynów. Warszawa: WPŁ
4.	Walden H.: 1991 Mechanika płynów Warszawa: Oficyna wydawnicza PW
Uzupełniająca:
1.	Burka E. S., Nałęcz T. J.: 1999 Mechanika płynów w przykładach: teoria, zadania, rozwiązania, Warszawa: PWN
2.	Rożeń A.: 2018 Zbiór zadań z podstaw mechaniki płynów w inżynierii chemicznej i procesowej, Warszawa: Oficyna wydawnicza PW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www.ichip.pw.edu.pl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B1_W13: </w:t>
      </w:r>
    </w:p>
    <w:p>
      <w:pPr/>
      <w:r>
        <w:rPr/>
        <w:t xml:space="preserve">Student zna i rozumie podstawowe procesy zachodzące w cyklu życia urządzeń, obiektów i systemów technicznych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B1_U12: </w:t>
      </w:r>
    </w:p>
    <w:p>
      <w:pPr/>
      <w:r>
        <w:rPr/>
        <w:t xml:space="preserve">Student umie planować i przeprowadzać eksperymenty, w tym pomiary i symulacje komputerowe, interpretować uzyskane wyniki i wyciągać wnioski.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B1_U22: </w:t>
      </w:r>
    </w:p>
    <w:p>
      <w:pPr/>
      <w:r>
        <w:rPr/>
        <w:t xml:space="preserve">Student umie wykorzystywać metody analityczne, symulacyjne i eksperymentalne do rozwiazywania zadań i problemów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B1_K01: </w:t>
      </w:r>
    </w:p>
    <w:p>
      <w:pPr/>
      <w:r>
        <w:rPr/>
        <w:t xml:space="preserve">Student jest gotów do krytycznej oceny posiadanej wie-dzy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B1_K02: </w:t>
      </w:r>
    </w:p>
    <w:p>
      <w:pPr/>
      <w:r>
        <w:rPr/>
        <w:t xml:space="preserve">Student jest gotów do uznawania znaczenia wiedzy w rozwiązywaniu problemów poznawczych i praktycznych.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2026-07-29T14:32:58+02:00</dcterms:created>
  <dcterms:modified xsi:type="dcterms:W3CDTF">2026-07-29T14:32:58+02:00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