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Bryś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 
15h obecność na wykładach + 15h obecność na ćwiczeniach + 2h udział w konsultacjach +  25h przygotowanie do ćwiczeń i kolokwium + 15h przygotowanie do sprawdzianu wiedzy teoretycznej + 3h zapoznanie z literaturą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1,28 ECTS 
15h obecność na wykładach + 15h obecność na ćwiczeniach + 2h udział w konsultacjach = 32h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ECTS 
15h obecność na ćwiczeniach + 2h udział w konsultacjach +  25h przygotowanie do ćwiczeń i kolokwium + 15h przygotowanie do sprawdzianu wiedzy teoretycznej + 3h zapoznanie z literaturą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elementarna wiedza z zakresu rachunku prawdopodobieństwa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metodami organizacji badań statystycznych, opracowania i analizy uzyskanego materiału statystycznego oraz wyrobienie umiejętności prawidłowej interpretacji wyników.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W1: Elementarne pojęcia statystyki matematycznej. Metody losowego i nielosowego doboru próby, 
W2-3: Metody zbierania i opisu danych statystycznych. Podstawowe parametry empiryczne. 
W4-5: Estymacja punktowa. Przedziały ufności. 
W6: Zagadnienie minimalnej liczebności próby. 
W7-9: Weryfikacja hipotez statystycznych. Parametryczne testy istotności. Test zgodności chi kwadrat.
W10-12: Metody analizy współzależności zjawisk. Elementy analizy korelacji i regresji.
W 13-15: Metody analizy dynamiki zjawisk.
B. Ćwiczenia: 
C1-4: Obliczanie i interpretacja podstawowych parametrów empirycznych dla danych zebranych w postaci różnych szeregów statystycznych.
C5-6: Tworzenie i interpretowanie przedziałów ufności dla podstawowych parametrów.
C7: Wykorzystanie wzorów na minimalną liczność próby.
C8-10: Weryfikowanie hipotez statystycznych za pomocą testów istotności.
C11-12: Badanie współzależności zjawisk.
C13-14: Badanie dynamiki zjawisk.
C15: Sprawdzian umiejętności praktycznych.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ocenie podlega pisemny sprawdzian  wiedzy teoretycznej  
2. Ocena sumatywna : liczba punktów z pisemnego sprawdzianu wiedzy teoretycznej, max. 40 punktów, wymagane co najmniej 20 punktów
B. Ćwiczenia: 
1. Ocena formatywna: ocenie podlega aktywność podczas zajęć oraz zaliczenie kolokwium sprawdzającego umiejętności praktyczne 
2. Ocena sumatywna: suma punktów za aktywność podczas zajęć oraz za kolokwium sprawdzające umiejętności praktyczne, max. 60 punktów, wymagane co najmniej 31 punktów
E. Końcowa ocena z przedmiotu: suma punktów uzyskanych pod-czas zaliczenia wykładu i na ćwiczeniach stanowi podstawę do wy-stawienia oceny końcowej z przedmiotu według następujących kryteriów:
51 -  60 punktów - ocena 3.0,
61 - 70 punktów - ocena 3.5,
71 - 80 punktów - ocena 4.0,
81 - 90 punktów - ocena 4.5,
91 punktów i więcej - ocena 5.0.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Bartos J., Dyczka W., Królikowska K., Krysicki W., Wasilewski M.: 2004 Rachunek prawdopodobieństwa i statystyka matematyczna w zadaniach cz. II, Warszawa: PWN.
2.	Jóźwiak J., Podgórski J.: 1987 Statystyka od podstaw, Warszawa: PWE.
3.	Luszniewicz A. Słaby T.: 1996 Statystyka stosowana, Warszawa: PWE.
Uzupełniająca:
1.	Sobczyk M.: 2011 Statystyka, Warszawa: PWN.
2.	Klonecki W.: 1999 Statystyka dla inżynierów, Warszawa: PWN.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B1_W03: </w:t>
      </w:r>
    </w:p>
    <w:p>
      <w:pPr/>
      <w:r>
        <w:rPr/>
        <w:t xml:space="preserve">Zna w zaawansowanym stopniu teorię oraz ogólną metodologię badań w zakresie matematyki, ze szczególnym uwzględnieniem rozumienia pojęć z zakresu wspomagania ekonomii oraz rachunku ekonomicznego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wiedzy teoretycznej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B1_W05: </w:t>
      </w:r>
    </w:p>
    <w:p>
      <w:pPr/>
      <w:r>
        <w:rPr/>
        <w:t xml:space="preserve">Zna w zaawansowanym stopniu teorię oraz ogólną metodologię badań w zakresie ekonomii, ze szczególnym uwzględnieniem specyfiki finansowania zabezpieczeń dla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wiedzy teoretycznej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B1_U08: </w:t>
      </w:r>
    </w:p>
    <w:p>
      <w:pPr/>
      <w:r>
        <w:rPr/>
        <w:t xml:space="preserve">Potrafi  analizować i prognozować procesy i zjawiska społeczne z wykorzystaniem standardowych metod i narzędzi wykorzystywanych w ekonomii,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ćwiczeniach, kolokwium sprawdzające umiejętności praktyczne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B1_U09: </w:t>
      </w:r>
    </w:p>
    <w:p>
      <w:pPr/>
      <w:r>
        <w:rPr/>
        <w:t xml:space="preserve">Potrafi  analizować i prognozować procesy i zjawiska społeczne z wykorzystaniem standardowych metod i narzędzi wykorzystywanych w finansach,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ćwiczeniach, kolokwium sprawdzające umiejętności praktyczne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Posiada umiejętność krytycznej oceny posiadanej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wiedzy teoretycznej,  aktywność na ćwiczeniach, kolokwium sprawdzające umiejętności praktyczne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Posiada umiejętność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wiedzy teoretycznej,  aktywność na ćwiczeniach, kolokwium sprawdzające umiejętności praktyczne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2025-07-06T17:26:20+02:00</dcterms:created>
  <dcterms:modified xsi:type="dcterms:W3CDTF">2025-07-06T17:26:20+02:00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