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biznesowe</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10h wykład + 15h ćwiczenia + 15h projekt + 12h przygotowanie prezentacji i do zaliczania projektu + 15h przygotowanie do zaliczenia wykładu + 3h konsultacje grupowe + 5h konsultacje indywidualne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1,92 ECTS
10h wykład + 15h ćwiczenia + 15 projekt + 3h konsultacje grupowe + 5h konsultacje indywidualne = 48h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ECTS
15h ćwiczenia + 15h projekt + 12h przygotowanie prezentacji i do zaliczania projektu + 15h przygotowanie do zaliczenia wykładu + 3h konsultacje grupowe + 5h konsultacje indywidualne = 65h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 elementarną wiedzę w zakresie mikroekonomii, popytu, podaży, zachowania organizacji na rynku. Ma uporządkowaną wiedzę w zakresie rodzajów kapitału przedsiębiorstwa, bilansu, przychodów, kosztów, wyniku finansowego, rachunku zysków i strat, metod ustalania wyniku finansowego, sprawozdawczości finansowej. Potrafi wykorzystać nabytą wiedzę w zakresie finansowania przedsiębiorstwa do analizy i planowania finansowego. Potrafi wykorzystać nabytą wiedzę z zakresu nauki o organizacji i jej ogólnych zasad funkcjonowania. Potrafi wykazać się skutecznością w przygotowaniu projektów o charakterze analityczno-diagnostycznym. Rozumie potrzebę kształcenia się.</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 - od 25 osób do limitu miejsc w sali laboratoryjnej (projekt)</w:t>
      </w:r>
    </w:p>
    <w:p>
      <w:pPr>
        <w:keepNext w:val="1"/>
        <w:spacing w:after="10"/>
      </w:pPr>
      <w:r>
        <w:rPr>
          <w:b/>
          <w:bCs/>
        </w:rPr>
        <w:t xml:space="preserve">Cel przedmiotu: </w:t>
      </w:r>
    </w:p>
    <w:p>
      <w:pPr>
        <w:spacing w:before="20" w:after="190"/>
      </w:pPr>
      <w:r>
        <w:rPr/>
        <w:t xml:space="preserve">Celem przedmiotu jest, aby po jego zaliczeniu student:
-posiadał podstawową wiedzę z zakresu projektowania przedsięwzięć restrukturyzacyjnych dla przedsiębiorstw produkcyjnych,
-potrafił zaprojektować przedsięwzięcie restrukturyzacyjne dla przedsiębiorstwa działającego na rynku instytucjonalnym,
-potrafił przekazać informacje w zakresie zaprojektowanego przedsięwzięcia restrukturyzacyjnego w sposób powszechnie zrozumiały
</w:t>
      </w:r>
    </w:p>
    <w:p>
      <w:pPr>
        <w:keepNext w:val="1"/>
        <w:spacing w:after="10"/>
      </w:pPr>
      <w:r>
        <w:rPr>
          <w:b/>
          <w:bCs/>
        </w:rPr>
        <w:t xml:space="preserve">Treści kształcenia: </w:t>
      </w:r>
    </w:p>
    <w:p>
      <w:pPr>
        <w:spacing w:before="20" w:after="190"/>
      </w:pPr>
      <w:r>
        <w:rPr/>
        <w:t xml:space="preserve">A. Wykład: 
1. Informacja o organizacji i programie  zajęć. Podstawowe pojęcia. Definiowanie pojęć związanych z modelowaniem biznesowym. Określenie przeznaczenia modeli biznesowych. 
2. Omówienie struktury modelu biznesowego. Przedstawienie czterech podstawowych elementów na pomysł biznesowy: -oczywista wartość dla klienta, -rynek o odpowiednich rozmiarach, -wystarczający stopień innowacyjności, -wykonalność i rentowność.
3. Charakterystyka przedsiębiorstwa, analiza strategiczna przedsiębiorstwa, wybór metody usprawnienia modelu biznesowego, zdefiniowanie zadania projektowego, projekt usprawnienia modelu biznesowego w przedsiębiorstwie, ocena skutków finansowych wdrożenia usprawnienia.
4. Egzamin pisemny.
B. Ćwiczenia: 
1. Wprowadzenie do ćwiczeń. Przydział zadań.      
2. Omówienie zakresu opisu przedsiębiorstwa dla potrzeb realizacji ćwiczeń.
3. Omówienie na przykładach przydzielonych zadań zakresu analiz strategicznych. 
4. Omówienie wyników analiz strategicznych.      
5. Zdefiniowanie zdania projektowego. Określenie założeń modelu biznesowego.
6. Omówienie struktury projektu.
7. Ocena skutków finansowych wdrożenia projektowanego modelu biznesowego dla przedsiębiorstwa.
8. Prezentacja zaprojektowanego modelu biznesowego. 
9. Rozmowa zaliczeniowa z prowadzącym  zajęcia dotycząca zrealizowanego projektu.
D. Projekt:
1. Wprowadzenie, uzgadnianie tematów projektu,
2. Wykonywanie rozdziału: Charakterystyka przedsiębiorstwa. 
3. Wykonywanie rozdziału: Analiza strategiczna przedsiębiorstwa.
Wybór metody usprawnienia procesu biznesowego. Zdefiniowanie
zadania projektowego,
4. Wykonywanie rozdziału: Projekt usprawnienia procesu biznesowego. 
5. Wykonywanie rozdziału: Projekt usprawnienia procesu biznesowego.
6. Wykonywanie rozdziału: Projekt usprawnienia procesu biznesowego.
7. Wykonywanie rozdziału: Ocena skutków finansowych wdrożenia projektowanego modelu biznesowego dla przedsiębiorstwa.
8.  Prezentacja projektu i zaliczanie przedmiotu.</w:t>
      </w:r>
    </w:p>
    <w:p>
      <w:pPr>
        <w:keepNext w:val="1"/>
        <w:spacing w:after="10"/>
      </w:pPr>
      <w:r>
        <w:rPr>
          <w:b/>
          <w:bCs/>
        </w:rPr>
        <w:t xml:space="preserve">Metody oceny: </w:t>
      </w:r>
    </w:p>
    <w:p>
      <w:pPr>
        <w:spacing w:before="20" w:after="190"/>
      </w:pPr>
      <w:r>
        <w:rPr/>
        <w:t xml:space="preserve">A. Wykład: 
1. Ocena formatywna – obecność na wykładzie jest nieobowiązkowa.
2. Ocena sumatywna – przeprowadzenie egzaminu pisemnego, do
    zaliczenia wykładu wymagane jest uzyskanie oceny &gt;=3,
B. Ćwiczenia: 
1. Ocena formatywna – na zajęciach (obecność obowiązkowa) weryfikowane jest wykonanie ćwiczeń,
2. Ocena sumatywna – oceniana jest wartość merytoryczna wykonanych ćwiczeń, terminowość wykonania ćwiczeń, ocena z ćwiczeń projektowych w zakresie 2 – 5, do uzyskania zaliczenia wymagane jest uzyskanie oceny &gt;=3.
D. Projekt:
1. Ocena formatywna – wykonanie całości projektu, redakcja końcowa projektu.
2. Ocena sumatywna - oceniana jest wartość merytoryczna końcowego projektu i jego możliwości implementacyjne, terminowość wykonania prac, redakcja końcowego projektu, jakość prezentacji projektu na zajęciach oraz wynik rozmowy zaliczeniowej z prowadzącym  zajęcia dotyczącej zrealizowanego projektu, ocena projektu w zakresie 2 – 5; do uzyskania zaliczenia wymagane jest uzyskanie oceny &gt;=3.
E. Końcowa ocena z przedmiotu: przedmiot uznaje się za zaliczony jeżeli ocena zarówno z wykładu, ćwiczeń  i projektu jest &gt;=3. 
Ocena końcowa z przedmiotu obliczana jest zgodnie z formułą: 0,4 x z egzaminu + 0,3 x ocena z ćwiczeń + 0,3 x ocena z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Gierszewska G. i Romanowska M., 2017, Analiza strategiczna przedsiębiorstwa. Warszawa: PWE.
2.	Michalak J., 2016. Modele biznesu. Analiza i raportowanie. Łódź: Wydawnictwo Uniwersytetu Łódzkiego. 
3.	Pacholski L., Cempel W. i Pawlewski P., 2009. Reengineering, reformowanie procesów biznesowych i produkcyjnych w przedsiębiorstwie. Poznań: Wydawnictwo Politechniki Poznańskiej.
Uzupełniająca:
1.	Christoper E. i Michael J., 2006. Benchmarking jako klucz do najlepszych praktyk. Gliwice: Onepress.
2.	Gąsiorkiewicz L., 2011. Analiza ekonomiczno-finansowa przedsiębiorstw. Warszawa: Oficyna Wydawnicza PW.
3.	Rostek K., 2015. Benchmarking Collaborative Networks. A Key to SME  Competitiveness. New York, London: Springer International Publishing, Heidelberg.
4.	Trocki M., 2001. Outsourcing. Metoda restrukturyzacji działalności gospodarczej. Warszawa: PWE.
5.	Zawiła-Niedźwiecki J., 2013. Zarządzanie ryzykiem operacyjnym w zapewnianiu ciągłości działania organizacji. Kraków: edu-Libri.</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Absolwent zna i rozumie teorie oraz ogólną metodologię badań w zakresie zarządzania, ze szczególnym uwzględnieniem systemów i procesów zarządzania.</w:t>
      </w:r>
    </w:p>
    <w:p>
      <w:pPr>
        <w:spacing w:before="60"/>
      </w:pPr>
      <w:r>
        <w:rPr/>
        <w:t xml:space="preserve">Weryfikacja: </w:t>
      </w:r>
    </w:p>
    <w:p>
      <w:pPr>
        <w:spacing w:before="20" w:after="190"/>
      </w:pPr>
      <w:r>
        <w:rPr/>
        <w:t xml:space="preserve">Projekt modelu biznesowego, konsultacje z wykładowcami, prezentacja i obrona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I1_W03: </w:t>
      </w:r>
    </w:p>
    <w:p>
      <w:pPr/>
      <w:r>
        <w:rPr/>
        <w:t xml:space="preserve">Absolwent zna i rozumie teorie oraz ogólną metodologię badań w zakresie matematyki, ze szczególnym uwzględnieniem rozumienia pojęć z zakresu wspomagania ekonomii i finansowania przedsiębiorstw.</w:t>
      </w:r>
    </w:p>
    <w:p>
      <w:pPr>
        <w:spacing w:before="60"/>
      </w:pPr>
      <w:r>
        <w:rPr/>
        <w:t xml:space="preserve">Weryfikacja: </w:t>
      </w:r>
    </w:p>
    <w:p>
      <w:pPr>
        <w:spacing w:before="20" w:after="190"/>
      </w:pPr>
      <w:r>
        <w:rPr/>
        <w:t xml:space="preserve">Ćwiczenia, rozwiązywanie problemów przy zastosowaniu metod twórczego myślenia.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Absolwent potrafi 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I1_U14: </w:t>
      </w:r>
    </w:p>
    <w:p>
      <w:pPr/>
      <w:r>
        <w:rPr/>
        <w:t xml:space="preserve">Absolwent potrafi dokonywać krytycznej analizy stanu obecnego oraz jego niewystarczalności w stosunku do stanu oczekiwanego.</w:t>
      </w:r>
    </w:p>
    <w:p>
      <w:pPr>
        <w:spacing w:before="60"/>
      </w:pPr>
      <w:r>
        <w:rPr/>
        <w:t xml:space="preserve">Weryfikacja: </w:t>
      </w:r>
    </w:p>
    <w:p>
      <w:pPr>
        <w:spacing w:before="20" w:after="190"/>
      </w:pPr>
      <w:r>
        <w:rPr/>
        <w:t xml:space="preserve">Ćwiczenia, rozwiązywanie problemów, ocena studiów przypadków.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Absolwent jest gotów do krytycznej oceny odbieranych treści.</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Absolwent jest gotów do myślenia i działania w sposób przedsiębiorczy.</w:t>
      </w:r>
    </w:p>
    <w:p>
      <w:pPr>
        <w:spacing w:before="60"/>
      </w:pPr>
      <w:r>
        <w:rPr/>
        <w:t xml:space="preserve">Weryfikacja: </w:t>
      </w:r>
    </w:p>
    <w:p>
      <w:pPr>
        <w:spacing w:before="20" w:after="190"/>
      </w:pPr>
      <w:r>
        <w:rPr/>
        <w:t xml:space="preserve">Dyskusja po prezentacji projektu.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2026-08-20T13:58:36+02:00</dcterms:created>
  <dcterms:modified xsi:type="dcterms:W3CDTF">2026-08-20T13:58:36+02:00</dcterms:modified>
</cp:coreProperties>
</file>

<file path=docProps/custom.xml><?xml version="1.0" encoding="utf-8"?>
<Properties xmlns="http://schemas.openxmlformats.org/officeDocument/2006/custom-properties" xmlns:vt="http://schemas.openxmlformats.org/officeDocument/2006/docPropsVTypes"/>
</file>