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K_K02, K_K04, K_K05, K_K01</w:t>
      </w:r>
    </w:p>
    <w:p>
      <w:pPr>
        <w:spacing w:before="20" w:after="190"/>
      </w:pPr>
      <w:r>
        <w:rPr>
          <w:b/>
          <w:bCs/>
        </w:rPr>
        <w:t xml:space="preserve">Powiązane charakterystyki obszarowe: </w:t>
      </w:r>
      <w:r>
        <w:rPr/>
        <w:t xml:space="preserve">I.P7S_KO, I.P7S_KR, P7U_K, I.P7S_KK</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2026-01-14T11:57:02+01:00</dcterms:created>
  <dcterms:modified xsi:type="dcterms:W3CDTF">2026-01-14T11:57:02+01:00</dcterms:modified>
</cp:coreProperties>
</file>

<file path=docProps/custom.xml><?xml version="1.0" encoding="utf-8"?>
<Properties xmlns="http://schemas.openxmlformats.org/officeDocument/2006/custom-properties" xmlns:vt="http://schemas.openxmlformats.org/officeDocument/2006/docPropsVTypes"/>
</file>