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budynków</w:t>
      </w:r>
    </w:p>
    <w:p>
      <w:pPr>
        <w:keepNext w:val="1"/>
        <w:spacing w:after="10"/>
      </w:pPr>
      <w:r>
        <w:rPr>
          <w:b/>
          <w:bCs/>
        </w:rPr>
        <w:t xml:space="preserve">Koordynator przedmiotu: </w:t>
      </w:r>
    </w:p>
    <w:p>
      <w:pPr>
        <w:spacing w:before="20" w:after="190"/>
      </w:pPr>
      <w:r>
        <w:rPr/>
        <w:t xml:space="preserve">dr inż. Piotr Wasiewicz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AUB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a) wykład – 15 godz.,
b) laboratorium –15 godz.,
c) konsultacje – 2 godz.
2) Praca własna studenta – 28 godz., w tym:
a) zapoznanie z literaturą – 4 godz.,
b) przygotowanie do zajęć laboratoryjnych – 8 godz.,
c) wykonanie sprawozdań – 10 godz.,
d) przygotowanie i wygłoszenie prezentacji z dziedziny automatyki budynków – 6 godz.
Suma: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 32 godz., w tym:
a) wykład – 15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b) laboratorium –15 godz.,
b) przygotowanie do zajęć laboratoryjnych – 8 godz.,
c) wykonanie sprawozdań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automatyki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układów automatyki stosowanych w inteligentnych budynkach. Poznanie systemów zarządzania budynkiem BMS oraz alternatywnych rozwiązań polegających na integracji możliwości funkcjonalnych sterowników programowalnych PLC z mechanizmami wizualizacyjnymi  systemów SCADA. Zdobycie wiedzy i umiejętności projektowania tego typu systemów.</w:t>
      </w:r>
    </w:p>
    <w:p>
      <w:pPr>
        <w:keepNext w:val="1"/>
        <w:spacing w:after="10"/>
      </w:pPr>
      <w:r>
        <w:rPr>
          <w:b/>
          <w:bCs/>
        </w:rPr>
        <w:t xml:space="preserve">Treści kształcenia: </w:t>
      </w:r>
    </w:p>
    <w:p>
      <w:pPr>
        <w:spacing w:before="20" w:after="190"/>
      </w:pPr>
      <w:r>
        <w:rPr/>
        <w:t xml:space="preserve">Definicja inteligentnego budynku (iB, Inteligent Building). Układy automatyki budynkowej: systemy HVAC (Heating Ventilation Air Conditioning), centralne ogrzewanie (C.O.),  alternatywne źródła ciepła (pompy ciepła, baterie słoneczne, budynek pasywny),  zarządzanie zasobami, mediami (woda, gaz, energia elektryczna),  sterowanie oświetleniem, sterowanie windami, bramą, magazynami, parkingami, oknami, żaluzjami, roletami, systemy alarmowe i anty-napadowe, systemy przeciwpożarowe, zarządzanie dostępem, kontrola obecności). Systemy zarządzania budynkiem BMS. Wentylacja i klimatyzacja. Podstawy termodynamiki. Rodzaje instalacji HVAC. Sprzęt central klimatyzacyjnych. Regulatory cyfrowe dedykowane do zastosowań HVAC. Wykorzystanie uniwersalnych sterowników programowalnych PLC. Algorytmy sterowania i regulacji stosowane w centralach klimatyzacyjnych. Projekt i badanie przykładowego układu sterowania HVAC, zrealizowanego na bazie sterownika PLC SAIA PCDx oraz wyposażonego w aplikację wizualizacyjną opracowaną w środowisku SCADA (Supervisory Control And Data Acquisition) – Control Maestro.</w:t>
      </w:r>
    </w:p>
    <w:p>
      <w:pPr>
        <w:keepNext w:val="1"/>
        <w:spacing w:after="10"/>
      </w:pPr>
      <w:r>
        <w:rPr>
          <w:b/>
          <w:bCs/>
        </w:rPr>
        <w:t xml:space="preserve">Metody oceny: </w:t>
      </w:r>
    </w:p>
    <w:p>
      <w:pPr>
        <w:spacing w:before="20" w:after="190"/>
      </w:pPr>
      <w:r>
        <w:rPr/>
        <w:t xml:space="preserve">Zaliczenie wykładu na podstawie kolokwium. Zaliczenie poprawnego wykonania wybranych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Krygier K. i in.: Ogrzewnictwo wentylacja klimatyzacja, WSiP, 1991.
2.	Olszewski M. i in.: Urządzenia i systemy mechatroniczne. REA, Warszawa 2009.
3.	Katalogi firm Honeywell, Schneider, Samson, Johnson Controls,  w formie elektronicznej.
4.	Instrukcje użytkowe sterowników PLC firmy SAIA™ oraz SoftControl-WizPLC (www.sbc-support.ch, www.sabur.com.pl).
5.	Parol M., Rokicki Ł.: Instalacje i systemy w inteligentnych budynkach. Oficyna Wydawnicza Politechniki Warszawskiej, 2017.
6.	Duszczyk  K. i in. Inteligentny budynek Poradnik projektanta instalatora i użytkownika. Wydawnictwo Naukowe PWN, 2019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AUB_IIst_W01: </w:t>
      </w:r>
    </w:p>
    <w:p>
      <w:pPr/>
      <w:r>
        <w:rPr/>
        <w:t xml:space="preserve">Posiada uporządkowaną wiedzę w zakresie struktury systemów mechatronicznych i jej odmian oraz sposobu postępowania przy projektowaniu takich systemów</w:t>
      </w:r>
    </w:p>
    <w:p>
      <w:pPr>
        <w:spacing w:before="60"/>
      </w:pPr>
      <w:r>
        <w:rPr/>
        <w:t xml:space="preserve">Weryfikacja: </w:t>
      </w:r>
    </w:p>
    <w:p>
      <w:pPr>
        <w:spacing w:before="20" w:after="190"/>
      </w:pPr>
      <w:r>
        <w:rPr/>
        <w:t xml:space="preserve">ocena przygotowanej i wygłoszonej prezentacji z dziedziny inteligentnych budynków (w jęz. pol. i ang.) jak również zaliczenie kolokwium.</w:t>
      </w:r>
    </w:p>
    <w:p>
      <w:pPr>
        <w:spacing w:before="20" w:after="190"/>
      </w:pPr>
      <w:r>
        <w:rPr>
          <w:b/>
          <w:bCs/>
        </w:rPr>
        <w:t xml:space="preserve">Powiązane charakterystyki kierunkowe: </w:t>
      </w:r>
      <w:r>
        <w:rPr/>
        <w:t xml:space="preserve">K_W03, K_W06, K_W10, K_W12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AUB_IIst_W02: </w:t>
      </w:r>
    </w:p>
    <w:p>
      <w:pPr/>
      <w:r>
        <w:rPr/>
        <w:t xml:space="preserve">Ma uporządkowaną wiedzę w zakresie modelowania i symulacji komputerowych układów dynamicznych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AUB_IIst_W03: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AUB_IIst_W04: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AUB_IIst_U01: </w:t>
      </w:r>
    </w:p>
    <w:p>
      <w:pPr/>
      <w:r>
        <w:rPr/>
        <w:t xml:space="preserve">Potrafi pozyskiwać informacje z literatury; baz danych i innych źródeł (w tym obcojęzycznych publikacji naukowych); potrafi integrować informacje; wyciągać z nich wnioski a następnie formułować i uzasadniać opinie</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I.P7S_UW.o, I.P7S_UK, I.P7S_UO, I.P7S_UU</w:t>
      </w:r>
    </w:p>
    <w:p>
      <w:pPr>
        <w:keepNext w:val="1"/>
        <w:spacing w:after="10"/>
      </w:pPr>
      <w:r>
        <w:rPr>
          <w:b/>
          <w:bCs/>
        </w:rPr>
        <w:t xml:space="preserve">Charakterystyka AUB_IIst_U02: </w:t>
      </w:r>
    </w:p>
    <w:p>
      <w:pPr/>
      <w:r>
        <w:rPr/>
        <w:t xml:space="preserve">Potrafi przygotować i przedstawić szczegółową prezentację poświęcona wynikom realizacji zadania projektowego lub badawczego oraz przeprowadzić dyskusję dotyczącą opracowanej prezentacji; również w języku obcym</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AUB_IIst_U03: </w:t>
      </w:r>
    </w:p>
    <w:p>
      <w:pPr/>
      <w:r>
        <w:rPr/>
        <w:t xml:space="preserve">Potrafi dokonać analizy uzyskanych wyników badań; opracować sprawozdanie prezentujące uzyskane rezultaty oraz dokonać właściwej ich interpretacji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AUB_IIst_U04: </w:t>
      </w:r>
    </w:p>
    <w:p>
      <w:pPr/>
      <w:r>
        <w:rPr/>
        <w:t xml:space="preserve">Potrafi określić etapy i kierunki własnego rozwoju oraz realizować proces samokształcenia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AUB_IIst_K01: </w:t>
      </w:r>
    </w:p>
    <w:p>
      <w:pPr/>
      <w:r>
        <w:rPr/>
        <w:t xml:space="preserve">Rozumie rolę wiedzy we współczesnym społeczeństwie; jest świadom potrzeby uczenia się przez całe życie; potrafi inspirować i organizować proces uczenia się innych osób</w:t>
      </w:r>
    </w:p>
    <w:p>
      <w:pPr>
        <w:spacing w:before="60"/>
      </w:pPr>
      <w:r>
        <w:rPr/>
        <w:t xml:space="preserve">Weryfikacja: </w:t>
      </w:r>
    </w:p>
    <w:p>
      <w:pPr>
        <w:spacing w:before="20" w:after="190"/>
      </w:pPr>
      <w:r>
        <w:rPr/>
        <w:t xml:space="preserve">Ocena wykonania projektu laboratoryjnego systemu automatyzacji budynku z użyciem sterownika PLC i systemu monitorowania SCADA.</w:t>
      </w:r>
    </w:p>
    <w:p>
      <w:pPr>
        <w:spacing w:before="20" w:after="190"/>
      </w:pPr>
      <w:r>
        <w:rPr>
          <w:b/>
          <w:bCs/>
        </w:rPr>
        <w:t xml:space="preserve">Powiązane charakterystyki kierunkowe: </w:t>
      </w:r>
      <w:r>
        <w:rPr/>
        <w:t xml:space="preserve">K_K02, K_K04, K_K05, K_K01</w:t>
      </w:r>
    </w:p>
    <w:p>
      <w:pPr>
        <w:spacing w:before="20" w:after="190"/>
      </w:pPr>
      <w:r>
        <w:rPr>
          <w:b/>
          <w:bCs/>
        </w:rPr>
        <w:t xml:space="preserve">Powiązane charakterystyki obszarowe: </w:t>
      </w:r>
      <w:r>
        <w:rPr/>
        <w:t xml:space="preserve">I.P7S_KO, I.P7S_KR, P7U_K, I.P7S_KK</w:t>
      </w:r>
    </w:p>
    <w:p>
      <w:pPr>
        <w:keepNext w:val="1"/>
        <w:spacing w:after="10"/>
      </w:pPr>
      <w:r>
        <w:rPr>
          <w:b/>
          <w:bCs/>
        </w:rPr>
        <w:t xml:space="preserve">Charakterystyka AUB_IIst_K02: </w:t>
      </w:r>
    </w:p>
    <w:p>
      <w:pPr/>
      <w:r>
        <w:rPr/>
        <w:t xml:space="preserve">Zna i rozumie pozatechniczne aspekty działalności inżynierskiej w obszarze automatyki i robotyki; a w szczególności wpływa na środowisko i w związku z tym jest świadom odpowiedzialności podejmowanych decyzji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AUB_IIst_K03: </w:t>
      </w:r>
    </w:p>
    <w:p>
      <w:pPr/>
      <w:r>
        <w:rPr/>
        <w:t xml:space="preserve">Rozumie potrzebę współpracy i potencjału zespołu. Pracuje w grupie przyjmując w niej zarówno rolę koordynującego praca grupy; jak również osoby podporządkowującej się zdaniu innych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AUB_IIst_K04: </w:t>
      </w:r>
    </w:p>
    <w:p>
      <w:pPr/>
      <w:r>
        <w:rPr/>
        <w:t xml:space="preserve">Potrafi prawidłowo określić kolejność prac związanych z realizacją projektów inżynierskich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2026-07-28T13:59:06+02:00</dcterms:created>
  <dcterms:modified xsi:type="dcterms:W3CDTF">2026-07-28T13:59:06+02:00</dcterms:modified>
</cp:coreProperties>
</file>

<file path=docProps/custom.xml><?xml version="1.0" encoding="utf-8"?>
<Properties xmlns="http://schemas.openxmlformats.org/officeDocument/2006/custom-properties" xmlns:vt="http://schemas.openxmlformats.org/officeDocument/2006/docPropsVTypes"/>
</file>