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MEDYCZNYCH DYNAMICZNYCH DANYCH OBRAZOWYCH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(Informatyka biomedyczna) – obowiązkowe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47 godz., w tym 
obecność na wykładach 30 godz., 
udział w projektach  15 godz., 
obecność na egzaminie 2 godz. 
praca własna studenta – 43  godz., w tym 
przygotowanie do projektu 13 godz., 
przygotowanie do egzaminu 30 godz. 
Łączny nakład pracy studenta wynosi 90 godz., co odpowiada 3 pkt. ECTS. 
Liczba punktów ECTS na zajęciach wymagających bezpośredniego udziału nauczycieli akademickich: 1,57 pkt. ECTS, co odpowiada 47 godz. kontaktowym.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Definicja czterowymiarowej struktury danych obrazowych jako wielowymiarowej macierzy, jej reprezentacja cyfrowa, analityczny opis danych dynamicznych, formaty zapisu stosowane w przetwarzaniu i analizie;  
Analiza i charakteryzowanie przepływu w modelu kompartmentowym, teoria rozcieńczania znacznika, modelowanie układów równań różniczkowych w programie SIMULINK;  
Wprowadzenie do technik tomograficznych, przegląd protokołów skanowania, obszary zastosowań. Podstawy fizyczne wybranych technik tomograficznych oraz charakterystyka środków cieniujących używanych w dynamicznych protokołach skanowania; Podstawowe pojęcia związane z akwizycją danych dynamicznych.  
 Wyznaczanie perfuzji narządowej z wykorzystaniem danych tomograficznych;  
Model fizjologiczny efektu BOLD, układ równań modelu ‘baloon’ zastosowanie wprost do detekcji zmian w mózgu, zastosowanie odwrotne w celu wyznaczania parametrów fizjologicznych. 
Wizualizacja danych.  
Metody oceny jakości obrazów tomograficznych.  </w:t>
      </w:r>
    </w:p>
    <w:p>
      <w:pPr>
        <w:keepNext w:val="1"/>
        <w:spacing w:after="10"/>
      </w:pPr>
      <w:r>
        <w:rPr>
          <w:b/>
          <w:bCs/>
        </w:rPr>
        <w:t xml:space="preserve">Metody oceny: </w:t>
      </w:r>
    </w:p>
    <w:p>
      <w:pPr>
        <w:spacing w:before="20" w:after="190"/>
      </w:pPr>
      <w:r>
        <w:rPr/>
        <w:t xml:space="preserve">średnia ważona z oceny egzaminacyjnej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Smolik, Materiały do wykładu, https:\\studia.elka.pw.edu.pl 
P.Bogorodzki, Zastosowanie metod tomograficznych do badania dynamiki procesów fizjologicznych, Prace Naukowe Politechniki Warszawskiej. Elektronika, 2011  
Buxton, Introduction to Functional Magnetic Resonance Imaging,  
A. C. Kak, M. Slaney, "Principles of Computerized Tomographic Imaging", IEEE Press, IEEE Inc., 1988 (electronic copy (c) A. C. Kak, M. Slaney) 
Cierniak R. X-Ray Computed Tomography in Biomedical Engineering: Springer-Verlag; 2011. 
G.T. Herman (editor), "Image reconstruction from projections, implementation and applications", Springer-Verlag, 1979 
Herman G., Kuba A. (eds.) Advances in discrete tomography and its applications, Birkhauser, 2007, ISBN 0817636145 
F. Natterrer, "The mathematics of computerized tomography", John Wiley &amp; Sons Ltd, 1986 
Z.H. Cho, J.P. Jones, M. Singh, "Foundation of Medical Imaging", John Wiley &amp; Sons Inc, 1993 
C.N. Chen, D.I. Hoult, "Biomedical Magnetic Resonance Technology", IOP Publishing Ltd, 1989 
G. L. Zeng, Medical Image Reconstruction. A Conceptual Tutorial, Springer, 2010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 </w:t>
      </w:r>
    </w:p>
    <w:p>
      <w:pPr/>
      <w:r>
        <w:rPr/>
        <w:t xml:space="preserve">zna pojęcia i zagadnienia występujące w tomografii komputerowej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III.P7S_WG, III.P7S_WK, P7U_W, I.P7S_WG.o, I.P7S_WK</w:t>
      </w:r>
    </w:p>
    <w:p>
      <w:pPr>
        <w:keepNext w:val="1"/>
        <w:spacing w:after="10"/>
      </w:pPr>
      <w:r>
        <w:rPr>
          <w:b/>
          <w:bCs/>
        </w:rPr>
        <w:t xml:space="preserve">Charakterystyka POB_W02 : </w:t>
      </w:r>
    </w:p>
    <w:p>
      <w:pPr/>
      <w:r>
        <w:rPr/>
        <w:t xml:space="preserve">zna i rozumie główne tendencje rozwojowe algorytmów rekonstrukcji obrazów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 </w:t>
      </w:r>
    </w:p>
    <w:p>
      <w:pPr/>
      <w:r>
        <w:rPr/>
        <w:t xml:space="preserve">w pogłębionym stopniu zna zagadnienie problemu odwrotnego i wybrane metody i algorytmy optymalizacji </w:t>
      </w:r>
    </w:p>
    <w:p>
      <w:pPr>
        <w:spacing w:before="60"/>
      </w:pPr>
      <w:r>
        <w:rPr/>
        <w:t xml:space="preserve">Weryfikacja: </w:t>
      </w:r>
    </w:p>
    <w:p>
      <w:pPr>
        <w:spacing w:before="20" w:after="190"/>
      </w:pPr>
      <w:r>
        <w:rPr/>
        <w:t xml:space="preserve">wykład  
laboratorium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POB_W04 : </w:t>
      </w:r>
    </w:p>
    <w:p>
      <w:pPr/>
      <w:r>
        <w:rPr/>
        <w:t xml:space="preserve">zna i rozumie prawne i społeczne uwarunkowania działalności zawodowej związanej z projektowaniem systemów obrazujących </w:t>
      </w:r>
    </w:p>
    <w:p>
      <w:pPr>
        <w:spacing w:before="60"/>
      </w:pPr>
      <w:r>
        <w:rPr/>
        <w:t xml:space="preserve">Weryfikacja: </w:t>
      </w:r>
    </w:p>
    <w:p>
      <w:pPr>
        <w:spacing w:before="20" w:after="190"/>
      </w:pPr>
      <w:r>
        <w:rPr/>
        <w:t xml:space="preserve">wykład </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POB_W05: </w:t>
      </w:r>
    </w:p>
    <w:p>
      <w:pPr/>
      <w:r>
        <w:rPr/>
        <w:t xml:space="preserve">ma wiedzę ogólną z zakresu podstaw fizycznych, zasady działania i budowy urządzeń tomograficznych </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2026-03-22T05:54:05+01:00</dcterms:created>
  <dcterms:modified xsi:type="dcterms:W3CDTF">2026-03-22T05:54:05+01:00</dcterms:modified>
</cp:coreProperties>
</file>

<file path=docProps/custom.xml><?xml version="1.0" encoding="utf-8"?>
<Properties xmlns="http://schemas.openxmlformats.org/officeDocument/2006/custom-properties" xmlns:vt="http://schemas.openxmlformats.org/officeDocument/2006/docPropsVTypes"/>
</file>