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procesów biomedycznych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Tulik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zaawansowane specjalności (Aparatura medyczna) –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MPB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18, w tym:
a) laboratorium– 15 godz.;
b) konsultacje – 3 godz.;
2) Praca własna studenta 15 godziny:
a) przygotowanie do ćwiczeń– 7 godz.;
b) opracowanie sprawozdań z ćwiczeń- 8 godz.;
Suma 33 godz. (1 ECTS)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liczba godzin bezpośrednich: 18 godz., w tym:
a) laboratorium – 15 godz.;
b) konsultacje – 3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1) Liczba godzin bezpośrednich 18, w tym:
a) laboratorium– 15 godz.;
b) konsultacje – 3 godz.;
2) Praca własna studenta 15 godziny:
a) przygotowanie do ćwiczeń– 7 godz.;
b) opracowanie sprawozdań z ćwiczeń- 8 godz.;
Suma 33 godz. (1 ECTS)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Umiejętności modelowania procesów na poziomie inżynierskim.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umiejętności umożliwiających samokształcenie i pracę w zakresie modelowania procesów biologicznych.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Symulowanie przepływu krwi przez układ tętnic zasilających mózgowia;
Modelowanie kinetyki znaczników w obrazowaniu PET i SPECT;
Model Hodgkina – Huxleya;
Modelowanie układu krążenia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wiedzy przed rozpoczęciem ćwiczenia laboratoryjnego, ocena sprawozdań z wykonanych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Nałęcz M. Biocybernetyka i Inżynieria Biomedyczna 2000, tom 1 
J. Doroszewski, R. Tarnecki, W. Zmysłowski (red) „Biosystemy”
R. Tadeusiewicz, L. Kot, Z. Mikrus, J. Majewski „Biocybernetyka”, skrypt AGH, wyd.2, Kraków 1982
Zestaw instrukcji laboratoryjnych przygotowany na potrzeby przedmiotu i wymieniona w instrukcjach literatura.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MPB_W01: </w:t>
      </w:r>
    </w:p>
    <w:p>
      <w:pPr/>
      <w:r>
        <w:rPr/>
        <w:t xml:space="preserve">Ma zaawansowaną wiedzę w zakresie modelowania zjawisk i systemów biologicznych.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wiedzy przed rozpoczęciem ćwiczenia laboratoryjnego, ocena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W_02, W_03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I.P7S_WK, III.P7S_WG,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MPB_U01: </w:t>
      </w:r>
    </w:p>
    <w:p>
      <w:pPr/>
      <w:r>
        <w:rPr/>
        <w:t xml:space="preserve">Potrafi wykorzystać różnorodne techniki analizy danych w procesie weryfikacji hipotez badawczych i założeń projektowych.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ćwiczenia, ocena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MPB_K01: </w:t>
      </w:r>
    </w:p>
    <w:p>
      <w:pPr/>
      <w:r>
        <w:rPr/>
        <w:t xml:space="preserve">Jest gotów do krytycznej oceny posiadanej wiedzy i odbieranych treści oraz uznawania znaczenia wiedzy w rozwiązywaniu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podczas ćwiczeń, ocena aktywności w dyskusji nad uzyskanymi wynikami symulacji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2025-07-09T06:49:14+02:00</dcterms:created>
  <dcterms:modified xsi:type="dcterms:W3CDTF">2025-07-09T06:49:14+02:00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