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matematyki</w:t>
      </w:r>
    </w:p>
    <w:p>
      <w:pPr>
        <w:keepNext w:val="1"/>
        <w:spacing w:after="10"/>
      </w:pPr>
      <w:r>
        <w:rPr>
          <w:b/>
          <w:bCs/>
        </w:rPr>
        <w:t xml:space="preserve">Koordynator przedmiotu: </w:t>
      </w:r>
    </w:p>
    <w:p>
      <w:pPr>
        <w:spacing w:before="20" w:after="190"/>
      </w:pPr>
      <w:r>
        <w:rPr/>
        <w:t xml:space="preserve">dr inż. Dariusz Socha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obowiązkowe</w:t>
      </w:r>
    </w:p>
    <w:p>
      <w:pPr>
        <w:keepNext w:val="1"/>
        <w:spacing w:after="10"/>
      </w:pPr>
      <w:r>
        <w:rPr>
          <w:b/>
          <w:bCs/>
        </w:rPr>
        <w:t xml:space="preserve">Kod przedmiotu: </w:t>
      </w:r>
    </w:p>
    <w:p>
      <w:pPr>
        <w:spacing w:before="20" w:after="190"/>
      </w:pPr>
      <w:r>
        <w:rPr/>
        <w:t xml:space="preserve">WDM</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w tym:
a) wykład 30
b) ćwiczenia 15
c) konsultacje 3
d) egzamin i kolokwia 4 h
2) Praca własna studenta - 60h, w tym:
a) przygotowanie do wykładów: 12 godz.
b) przygotowanie do ćwiczeń: 15 godz.
c) rozwiązywanie zadań domowych: 8 godz.
d) przygotowanie do kolokwiów: 15 godz.
e) przygotowanie do egzaminu końcowego: 10 godz.
Suma: 112(4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-liczba godzin bezpośrednich 52, w tym:
a) wykład 30 godz.
b) ćwiczenia 15 godz.
c) konsultacje 3 godz.
d) egzamin i kolokwia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-liczba godzin o charakterze praktycznym 58, w tym:
a)ćwiczenia - 15 godz.
b) konsultacje - 3 godz.
c) kolokwia -2 godz.
d) rozwiązywanie zadań domowych - 8 godz.
e) przygotowanie do ćwiczeń - 15 godz.
f) przygotowanie do kolokwiów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matematycznej, podstawy programowania</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Celem przedmiotu jest zapoznanie studentów z różnymi typami równań różniczkowych cząstkowych oraz z transformatami całkowymi</w:t>
      </w:r>
    </w:p>
    <w:p>
      <w:pPr>
        <w:keepNext w:val="1"/>
        <w:spacing w:after="10"/>
      </w:pPr>
      <w:r>
        <w:rPr>
          <w:b/>
          <w:bCs/>
        </w:rPr>
        <w:t xml:space="preserve">Treści kształcenia: </w:t>
      </w:r>
    </w:p>
    <w:p>
      <w:pPr>
        <w:spacing w:before="20" w:after="190"/>
      </w:pPr>
      <w:r>
        <w:rPr/>
        <w:t xml:space="preserve">Definicja i własności  funkcji Gamma i Beta Eulera, stałe Eulera.
Definicja transformaty Fouriera funkcji, własności transformaty, związek z szeregami Fouriera. Transformata  odwrotna.
Definicja transformaty Laplace’a funkcji prawostronnych, podstawowe własności transformaty Laplace’a.    
Splot funkcji, twierdzenie Borela o splocie dla transformaty Laplace’a.
Odwrotna transformata Laplace’a, metody znajdowania transormaty odwrotnej.
Zastosowania transforamaty Laplace’a do rozwiazywania  zagadnień dla równań rózniczkowych zwyczajnych oraz dla równań całkowych typu splotowego. Transmisja układu.
Przekształcenie całkowe z jądrem fourierowskim.
Transformaty dyskretne. Z-transformaty. Zastosowanie Z-transformaty 
do rozwiązywania prostych równań różnicowych.
Oszacowania energetyczne dla równania Poissona i przewodnictwa 
ciepła. Czyli całkowanie przez części i wzór Stokes'a. W ten sposób można  wyprowadzić następujące fakty: 
  -  słabe zasady max dla przew. ciepła i równania Poissona (Laplace'a),  
  -  zachowania masy dla braku przepływu przez brzeg, 
  -  malenie masy dla zerowych warunków Dirichleta, 
  - oszacowania wyższych  norm. 
Omówienie możliwych zbiorów wartości rozwiązań w przypadku 
 przew. ciepła i Poissona (Laplace'a), między innymi nieujemność  rozwiązań dla nieujemnych danych początkowych przy odpowiednich warunkach brzegowych.
Metoda Fouriera dla dwuwymiarowych zagadnień brzegowych 
Laplace'a (Poissona) na kwadracie i jednowym. przew. ciepła.
Metoda charakterystyk dla równań pierwszego rzędu. Zadania o tym jak się zmienia nośnik.
Wzory Greena dla r-nia Poissona na kuli oraz w półprzestrzeni.
Rozwiązanie d'Alemberta na prostej i na półprostej dla r-nia falowego. Wzory w wymiarach 3 i 4 w całej przestrzeni.  Interpretacja fizyczna skończonej prędkości propagacji, zadania o tym jak się zmienia nośnik.
Rozwiązanie r-nia przew. Ciepła w całej przestrzeni (wzór Gaussa-Weierstrassa). 
Interpretacja nieskończonej prędkości propagacji.</w:t>
      </w:r>
    </w:p>
    <w:p>
      <w:pPr>
        <w:keepNext w:val="1"/>
        <w:spacing w:after="10"/>
      </w:pPr>
      <w:r>
        <w:rPr>
          <w:b/>
          <w:bCs/>
        </w:rPr>
        <w:t xml:space="preserve">Metody oceny: </w:t>
      </w:r>
    </w:p>
    <w:p>
      <w:pPr>
        <w:spacing w:before="20" w:after="190"/>
      </w:pPr>
      <w:r>
        <w:rPr/>
        <w:t xml:space="preserve">kolokwium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H. Zemanian –Teoria dystrybucji i analiza transormat, PWN
L.C. Evans – Równania różniczkowe  cząstkowe, PWN.
H. Marcinkowska – Wstęp  do teorii równań różniczkowych czastkowych, PWN.
F. John  - Partial differential Equations, Springer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WDM_2st_W01: </w:t>
      </w:r>
    </w:p>
    <w:p>
      <w:pPr/>
      <w:r>
        <w:rPr/>
        <w:t xml:space="preserve">Zna wybrane równania różniczkowe opisujące zjawiska bioinżynierii</w:t>
      </w:r>
    </w:p>
    <w:p>
      <w:pPr>
        <w:spacing w:before="60"/>
      </w:pPr>
      <w:r>
        <w:rPr/>
        <w:t xml:space="preserve">Weryfikacja: </w:t>
      </w:r>
    </w:p>
    <w:p>
      <w:pPr>
        <w:spacing w:before="20" w:after="190"/>
      </w:pPr>
      <w:r>
        <w:rPr/>
        <w:t xml:space="preserve">kolokwium i egzamin końcowy</w:t>
      </w:r>
    </w:p>
    <w:p>
      <w:pPr>
        <w:spacing w:before="20" w:after="190"/>
      </w:pPr>
      <w:r>
        <w:rPr>
          <w:b/>
          <w:bCs/>
        </w:rPr>
        <w:t xml:space="preserve">Powiązane charakterystyki kierunkowe: </w:t>
      </w:r>
      <w:r>
        <w:rPr/>
        <w:t xml:space="preserve">W_04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WDM_2st_U01: </w:t>
      </w:r>
    </w:p>
    <w:p>
      <w:pPr/>
      <w:r>
        <w:rPr/>
        <w:t xml:space="preserve">Potrafi rozwiązać problem fizyczny występujący w bioinżynierii i opisany równaniem różniczkowym cząstkowym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U_02</w:t>
      </w:r>
    </w:p>
    <w:p>
      <w:pPr>
        <w:spacing w:before="20" w:after="190"/>
      </w:pPr>
      <w:r>
        <w:rPr>
          <w:b/>
          <w:bCs/>
        </w:rPr>
        <w:t xml:space="preserve">Powiązane charakterystyki obszarowe: </w:t>
      </w:r>
      <w:r>
        <w:rPr/>
        <w:t xml:space="preserve">P7U_U, I.P7S_UW.o, 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2025-11-01T06:35:14+01:00</dcterms:created>
  <dcterms:modified xsi:type="dcterms:W3CDTF">2025-11-01T06:35:14+01:00</dcterms:modified>
</cp:coreProperties>
</file>

<file path=docProps/custom.xml><?xml version="1.0" encoding="utf-8"?>
<Properties xmlns="http://schemas.openxmlformats.org/officeDocument/2006/custom-properties" xmlns:vt="http://schemas.openxmlformats.org/officeDocument/2006/docPropsVTypes"/>
</file>