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w:t>
      </w:r>
    </w:p>
    <w:p>
      <w:pPr>
        <w:keepNext w:val="1"/>
        <w:spacing w:after="10"/>
      </w:pPr>
      <w:r>
        <w:rPr>
          <w:b/>
          <w:bCs/>
        </w:rPr>
        <w:t xml:space="preserve">Koordynator przedmiotu: </w:t>
      </w:r>
    </w:p>
    <w:p>
      <w:pPr>
        <w:spacing w:before="20" w:after="190"/>
      </w:pPr>
      <w:r>
        <w:rPr/>
        <w:t xml:space="preserve">Prof. dr hab. inż. Tadeusz Pałko, Prof. dr hab. inż. Krzysztof Kałużyński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96 godz., w tym
obecność na wykładach 60 godz.,
obecność na laboratorium 30 godz.,
obecność na egzaminie 6 godz.
2.	praca własna studenta – 80  godz., w tym
przygotowanie do laboratorium 30 godz.,
opracowanie wyników laboratorium 20 godz
przygotowanie do egzaminu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elektrotechniki, układów elektronicznych, metod pomiaru wielkości elektrycznych i nieelektrycznych, anatomii i fizjologii (kurs dla kierunku)</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zdobycie przez studenów podstawowej wiedzy nt. aparatury elektromedycznej do diagnostyki, nadzoru, terapii i wspomagania narządów oraz podstawopwych umiejętności w zakresie pomiarów parametrów wybranych urządzeń.</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 pomiarowe, z barierą izolacyjną, z przetwarzaniem i in. Metody eliminacji zakłóceń. Omówienie torów sygnałowych urządzeń do odbioru wybranych sygnałow bioelektrycznych (np. EKG, EEG itp). Omówienie torów sygnałowych urządzeń do odbioru wybranych sygnałow biomagnetycznych (np. EMG). Magnetometry atomowe. Urządzenia do inwazyjnych i nieinwazyjnych pomiarów ciśnienia. Metoda Penaza. Przepływomierze ultradźwiękowe, laserowe, elektromagnetyczne. Kardiotokograf. Mierniki przepływu oparte na metodach Ficka, rozcieńczenia wskaźnika i inne. Metoda impedancyjna. Spektrometria. Spirometry. Mierniki prężności O2, mierniki saturacji tlenowej, pulsoksymetry, kapnometry. Urządzenia do badania, wspomagania i protezowania słuchu. Aparaty do pomiaru ostrości wzroku, ciśnienia śródgałkowego i pola widzenia. Urządzenia do elektrografii ENG, ERG i badań potencjałów wywołanych. Telemetria i systemy „home monitoring”. Kardiowertery serca, stymulatory mięśni i nerwów, kardiostymulatory, defibrylatory. Laserowa aparatura diagnostyczna, terapeutyczna, chirurgiczna. Diatermia krótko-, mikrofalowa oraz ultradźwiękowa. Urządzenia kriogeniczne. Respiratory, natleniacze, dializatory. Pompy z cewnikiem balonowym wewnątrzaortalnym, sztuczne serce (LVAD, TAH), pompy turbinowe zewnętrzne i wewnątrzsercowe, sztuczne płuco serce (pompa perystaltyczna). Urządzenia do hipo- i hipertermii. Litotrypter i inne zastosowania fal uderzeniowych.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algorytmy pomiaru częstości serca oraz analizy zaburzeń rytmu serca.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Sztuczne pluco-serce, nerka, trzustka, wątroba. Sztuczne tkanki i krew. Biozgodność, zagadnienia immunologii i hematologii w sztucznych narządach
Laboratorium obejmuje 10 ćwiczeń po 3 godziny, w ramach których studenci wykonują pomiary wybranych układów elektronicznych stosowanych w aparaturze biomedycznej oraz pomiary wybranych systemów i aparatów elektromedycznych (np. elektrokardiograf, reometr, stymulator, przepływomierz dopplerowski, pulsooksymetr, kapnograf, respirator, elektroencefalograf, badanie LVAD, badanie magnetometru atomowego, badanie bezpieczeństwa elektrycznego).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Problemy Biocybernetyki i Inżynierii Biomedycznej, t.2 Biopomiary, WKiŁ, Warszawa, 1990. 
2. Zajt T. Metody woltamperometryczne i elektrochemiczna spektroskopia impedancyjna,2001, W. Gdańskie 
3. Nowakowski A., Kaczmarek M., Rumiński J., Hryciuk M., Postępy Termografii, 2001, W. Gdańskie 
4. Biocybernetyka i Inżynieria Biomedyczna 2000 (red. M. Nałęcz) t. 2 Biopomiary. EXIT Warszawa 2001 
5. Biocybernetyka i Inżynieria Biomedyczna 2000 (red. M. Nałęcz), Sztuczne narządy t. 3, Oficyna Wydawnicza  EXIT, Warszawa 2005. 
6. Biocybernetyka i Inżynieria Biomedyczna 2000 (red. M. Nałęcz), Biosystemy t. 1, Oficyna Wydawnicza EXIT, Warszawa 2005.
7. Pałko T.: Ośrodek intensywnego nadzoru szpitalnego, Elektronika medyczna (red. J. Keller), rozdz. 9. WKiŁ. Warszawa 1972.
 8. Northrop R. Analysis and Application of Analog Electronic Circuits to Biomedical Instrumentation CRC, 2004 
9. Aston R.: Principles of Biomedical Instrumentation and Measurement. Merrill Publ. Comp. Columbus 1990.
10. Webster J. G. Medical instrumentation -application and design. John Wiley and Sons.Inc.New York 1995 
11. Maniewski R., Liebert A. Metoda laserowo-dopplerowska w badaniach mikrokrążenia krwi, AOW EXIT 2003
12. J.Carr, J.M. Brown Introduction to Biomedical Equipment Technology, Prentice-Hall, 2001
13. Loizou P.C. Speech processing in vocoder-centric cochlear implants, Adv Otorhinolaryngol. Basel, Karger, 2006, vol 64, 109–143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2026-10-21T16:23:59+02:00</dcterms:created>
  <dcterms:modified xsi:type="dcterms:W3CDTF">2026-10-21T16:23:59+02:00</dcterms:modified>
</cp:coreProperties>
</file>

<file path=docProps/custom.xml><?xml version="1.0" encoding="utf-8"?>
<Properties xmlns="http://schemas.openxmlformats.org/officeDocument/2006/custom-properties" xmlns:vt="http://schemas.openxmlformats.org/officeDocument/2006/docPropsVTypes"/>
</file>