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TUD</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tkanek biologicznych jako medium propagacji fal i wynikające zeń implikacje dla aparatury </w:t>
      </w:r>
    </w:p>
    <w:p>
      <w:pPr>
        <w:spacing w:before="60"/>
      </w:pPr>
      <w:r>
        <w:rPr/>
        <w:t xml:space="preserve">Weryfikacja: </w:t>
      </w:r>
    </w:p>
    <w:p>
      <w:pPr>
        <w:spacing w:before="20" w:after="190"/>
      </w:pPr>
      <w:r>
        <w:rPr/>
        <w:t xml:space="preserve">Zaliczenie wykładu, kolokwium</w:t>
      </w:r>
    </w:p>
    <w:p>
      <w:pPr>
        <w:spacing w:before="20" w:after="190"/>
      </w:pPr>
      <w:r>
        <w:rPr>
          <w:b/>
          <w:bCs/>
        </w:rPr>
        <w:t xml:space="preserve">Powiązane charakterystyki kierunkowe: </w:t>
      </w:r>
      <w:r>
        <w:rPr/>
        <w:t xml:space="preserve">K_W02, K_W10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elementarną wiedzę w zakresie architektury ultradźwiękowych urządzeń diagnostycznych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obsłużyć ultrasonograf i przeprowadzić badanie fantomów </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K_U11, K_U10</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U02: </w:t>
      </w:r>
    </w:p>
    <w:p>
      <w:pPr/>
      <w:r>
        <w:rPr/>
        <w:t xml:space="preserve">Potrafi przeprowadzić pomiar podstawowych parametrów przepływomierza ultradźwiękowego</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2026-09-30T21:24:18+02:00</dcterms:created>
  <dcterms:modified xsi:type="dcterms:W3CDTF">2026-09-30T21:24:18+02:00</dcterms:modified>
</cp:coreProperties>
</file>

<file path=docProps/custom.xml><?xml version="1.0" encoding="utf-8"?>
<Properties xmlns="http://schemas.openxmlformats.org/officeDocument/2006/custom-properties" xmlns:vt="http://schemas.openxmlformats.org/officeDocument/2006/docPropsVTypes"/>
</file>