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Urbanistyka w krajach UE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arch. Małgorzata Barbara Havel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GP.NMK105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- 24 godzin, w tym:
a) uczestniczenie w wykładach - 8 godzin
b) uczestniczenie w ćwiczeniach - 16 godzin
2) Praca własna studenta - 30 godzin, w tym:
a) przygotowanie prezentacji - 30 godzin
Łącznie nakład pracy studenta wynosi 54 godzin, co odpowiada 2 pkt.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liczba godzin kontaktowych 24, w tym: 
a) uczestniczenie w wykładach - 8 godzin;
b) uczestniczenie w ćwiczeniach - 16 godzin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1,8 punkty ECTS - 46 godziny, w tym: 
a) uczestniczenie w ćwiczeniach - 16 godzin
b) przygotowanie prezentacji - 30 godzin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z zakresu urbanistyki i gospodarki przestrzennej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30 - studentów na wykładzie, 30 - studentów na ćwiczeniach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Przedmiot ma na celu zaznajomienie studenta z rozwiązaniami urbanistycznymi w różnych krajach Unii Europejskiej oraz różnorodnością sposobów realizacji projektów urbanistycznych i systemów planowania przestrzennego. Ponadto, student zaznajamia się z  uwarunkowaniami prawno-gospodarczymi występującymi w miastach UE, które mają wpływ na rozwiązania urbanistyczne.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Kompleksowa analiza rozwiązań urbanistycznych z poszczególnych krajów UE. Zakres analizy obejmuje w szczególności następujące zagadnienia:  1) Zainicjowanie projektu – przyczyna/ podstawowe cele; 2) ‘Aktorzy’ i ich rola; 3) Forma zarządzania - złożoność struktur/ wzajemna zależność/ współdziałanie/ koordynacja; 4) Kompozycja urbanistyczna - powiązania ze strukturą miasta/ uwarunkowania środowiskowe/ historyczne/ etc.; 5) Proces realizacji projektu - rola mediacji i jej zakres tematyczny; 6) Źródła finansowania; 7) Metoda zagospodarowania przestrzennego - e.g. zagospodarowanie gruntów prywatnych/miejskich, współpraca z samorządem, etc., 8) System planowania przestrzennego - regulacja/ nieformalność, 9) Inne uwarunkowania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Prezentacja i raport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Jan Maciej Chmielewski, Teoria i praktyka planowania przestrzennego. Urbanistyka Europy, Oficyna Wydawnicza Politechniki Warszawskiej, 2016
2. Zaborowski, T., 2017. Polityka przestrzenna kształtowania koncentracji osadnictwa Anglii i Niemiec. Cele i instrumentarium planistyczne. Warszawa: Wydawnictwa Uniwersytetu Warszawskiego.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GP.NMK105_W1: </w:t>
      </w:r>
    </w:p>
    <w:p>
      <w:pPr/>
      <w:r>
        <w:rPr/>
        <w:t xml:space="preserve">zna przykłady rozwiązań urbanistycznych z rożnych krajów UE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i raport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K_W07, K_W08, K_W09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GP.NMK105_W2: </w:t>
      </w:r>
    </w:p>
    <w:p>
      <w:pPr/>
      <w:r>
        <w:rPr/>
        <w:t xml:space="preserve">rozumie różnorodność systemów planowania przestrzennego w Europie oraz uwarunkowań prawno-gospodarczych występujących w miastach UE, które mają wpływ na rozwiązania urbanistyczne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i raport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K_W07, K_W08, K_W09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GP.NMK105_W3: </w:t>
      </w:r>
    </w:p>
    <w:p>
      <w:pPr/>
      <w:r>
        <w:rPr/>
        <w:t xml:space="preserve">rozumie różnorodność sposobów realizacji projektów urbanistycznych i ich kompleksowość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i raport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K_W07, K_W08, K_W09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GP.NMK105_U1: </w:t>
      </w:r>
    </w:p>
    <w:p>
      <w:pPr/>
      <w:r>
        <w:rPr/>
        <w:t xml:space="preserve">potrafi samodzielnie pozyskiwać informacje z literatury i innych źródeł dotyczące urbanistyki i planowania przestrzennego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i raport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K_U02, K_U06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GP.NMK105_U2: </w:t>
      </w:r>
    </w:p>
    <w:p>
      <w:pPr/>
      <w:r>
        <w:rPr/>
        <w:t xml:space="preserve">potrafi pracować indywidualnie i w zespole; umie oszacować czas potrzebny na realizację zleconego zadania; potrafi opracować i zrealizować harmonogram prac zapewniający dotrzymanie terminów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i raport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K_U02, K_U06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GP.NMK105_U3: </w:t>
      </w:r>
    </w:p>
    <w:p>
      <w:pPr/>
      <w:r>
        <w:rPr/>
        <w:t xml:space="preserve">umie przygotować wystąpienia ustne z wykorzystaniem rożnych środków komunikacji werbalnej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i raport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K_U02, K_U06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GP.NMK105_K1: </w:t>
      </w:r>
    </w:p>
    <w:p>
      <w:pPr/>
      <w:r>
        <w:rPr/>
        <w:t xml:space="preserve">ma wyrobioną świadomość zawodową społecznej odpowiedzialności przy ocenie i w podejmowaniu decyzji w zakresie planowania przestrzennego prowadzonego w różnych skalach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i raport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K_K02, K_K03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GP.NMK105_K2: </w:t>
      </w:r>
    </w:p>
    <w:p>
      <w:pPr/>
      <w:r>
        <w:rPr/>
        <w:t xml:space="preserve">potrafi współpracować i pracować w grupie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i raport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K_K02, K_K03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2026-09-11T16:02:56+02:00</dcterms:created>
  <dcterms:modified xsi:type="dcterms:W3CDTF">2026-09-11T16:02:56+02:00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