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- 8h
obecność na zajęciach projektowych - 16h
przygotowanie do zajęć projektowych - 10h
przygotowanie raportów z projektów - 10h
zapoznanie ze wskazaną literaturą - 16h
przygotowanie do sprawdzianu - 13h
konsultacje - 3h
Razem nakład pracy studenta - 76h, co odpowiada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- 8h
obecność na zajęciach projektowych - 16h
konsultacje - 3h
Razem 27h, co odpowiada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- 10h
przygotowanie raportów z projektów - 10h
Razem 36h, co odpowiada 1,4p.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i interpretacji danych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pokrycia terenu na podstawie wielospektralnego zdjęcia satelitarnego, za pomocą jednej z metod klasyfikacji nienadzorowanej. Przykłady wykorzystania wybranych wskaźników roślinności. Obliczenie wartości wskaźników dla poszczególnych klas pokrycia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sprawdzian ustny lub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
P. Kupidura, P. Podlasiak (2012). Cyfrowe przetwarzanie obrazów satelitarnych. Politechnika Warszawska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GK.NMS328_U1: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GK.NMS328_U2: </w:t>
      </w:r>
    </w:p>
    <w:p>
      <w:pPr/>
      <w:r>
        <w:rPr/>
        <w:t xml:space="preserve">potrafi wykonać analizę zmian czasowych na podstawie obrazów satelitarnych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2026-10-21T15:56:55+02:00</dcterms:created>
  <dcterms:modified xsi:type="dcterms:W3CDTF">2026-10-21T15:56:55+02:00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