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Scalenia i wymiany gruntów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GK.NMS321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- 27, w tym:
a) uczestnictwo w wykładach - 8 godzin,
b) uczestnictwo w ćwiczeniach projektowych - 16 godzin,
c) udział w konsultacjach - 3 godziny.
2) Praca własna studenta - 25 godzin, w tym:
a) przygotowanie do zajęć - 10 godzin,
b) sporządzenie projektów i sprawozdań - 10 godzin,
c) przygotowanie do sprawdzianów - 5 godzin.
Razem 52 godziny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27, w tym:
a) uczestnictwo w wykładach - 8 godzin,
b) uczestnictwo w ćwiczeniach projektowych - 16 godzin,
c)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 - 27 godzin, w tym:
a) przygotowanie do zajęć - 10 godzin,
b) sporządzenie projektów i sprawozdań - 10 godzin,
c) przygotowanie do sprawdzianów - 5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współczesnymi zabiegami scaleniowymi w ramach Programu Rozwoju Obszarów Wiejskich.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- Podstawy prawne scalania gruntów. Zasady finansowania prac scaleniowych w ramach Programu Rozwoju Obszarów Wiejskich. Środowiskowe uwarunkowania projektów scaleniowych. Scalenia infrastrukturalne. Zasady opracowywania założeń do projektu scalenia gruntów.
Ćwiczenia projektowe - Opracowanie studiów terenowych dla wybranego obiektu scaleniowego. Sporządzenie założeń do projektu scalenia gruntów.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dwa sprawdziany w trakcie semestru, możliwość poprawiania jednego sprawdzianu.
Zaliczenie ćwiczeń projektowych - poprawne wykonanie ćwiczeń i sprawozdań.
Zaliczenie przedmiotu - ocena łączna - średnia arytmetyczna z pozytywnych ocen z wykładu i ćwiczeń projektowych.
Obecność na ćwiczeniach projektowych obowiązkowa.
Usprawiedliwiona nieobecność - obowiązek odrobienia zajęć w terminie uzgodnionym z prowadzącym.
Zaliczenie wykładu – sprawdzian pisemny – prowadzony zdalnie (TEAMS/FORMS).
Warunkiem przystąpienia do sprawdzianu jest obecność na liście przedmiotu w systemie USOS,
zalogowanie z domeny pw.edu.pl oraz potwierdzenie obecności aktywną kamerą i mikrofonem.
Do zaliczenia sprawdzianu wymagane jest uzyskanie minimum 60% punktów.
Oceny wpisywane są według zasady: 5,0 – pięć (4,76 – 5,0); 4,5 – cztery i pół (4,26 - 4,74); 4,0 – cztery (3,76 - 4,25); 3,5 - trzy i pół (3,26 - 3,75); 3,0 - trzy (3,0 - 3,25).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Gospodarka nieruchomościami i kataster. Wybrane problemy. Praca zbiorowa pod redakcją K. Sobolewskiej-Mikulskiej. Oficyna Wydawnicza PW, 2014r.
2. Scalenia gruntów w rozwoju obszarów wiejskich – K. Sobolewska-Mikulska, A. Pułecka – PW 2006
3. Program Rozwojowy Obszarów Wiejskich 2007/2013; 2014/2020 - Materiały Ministerstwa Rolnictwa i Rozwoju Wsi.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zna poszerzoną wiedzę w zakresie scaleń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T2A_W09, T2A_W02, T2A_W03, T2A_W04,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GK.NMS321.U1: </w:t>
      </w:r>
    </w:p>
    <w:p>
      <w:pPr/>
      <w:r>
        <w:rPr/>
        <w:t xml:space="preserve">potrafi przeanalizować materiały geodezyjne przydatne w procesie scalenia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K_U04, K_U08,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T2A_U06, T2A_U04, T2A_U05, T2A_U12, T2A_U17, T2A_U18, T2A_U07, T2A_U08, T2A_U09, T2A_U10, T2A_U14, T2A_U17,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GK.NMS321_K1: </w:t>
      </w:r>
    </w:p>
    <w:p>
      <w:pPr/>
      <w:r>
        <w:rPr/>
        <w:t xml:space="preserve">potrafi pracować w grupie i ma świadomość ustawicznego dokształcania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ćwiczeń projektowych i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2026-10-21T21:01:38+02:00</dcterms:created>
  <dcterms:modified xsi:type="dcterms:W3CDTF">2026-10-21T21:01:38+02:00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