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zajęć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aktualnie obowiązującymi przepisami prawa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organów Służby Geodezyjnej i Kartograficznej. Zasady prowadzenia i udostępniania państwowego zasobu geodezyjnego i kartograficznego, Zgłaszanie prac geodezyjnych. Ochrona znaków geodezyjnych. Prace geodezyjne na terenach zamkniętych. Uprawnienia zawodowe w dziedzinie geodezji i kartografii.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semestru.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17 maja 1989 r. Prawo geodezyjne i kartograficzne.
2.	Rozporządzenie MR z 18.08.2020r. w sprawie standardów technicznych wykonywania geodezyjnych pomiarów sytuacyjnych i wysokościowych oraz opracowywania i przekazywania wyników tych pomiarów do państwowego zasobu geodezyjnego i kartograficznego.
3.	Rozporządzenie MR z 28.07.2020r. w sprawie uprawnień zawodowych w dziedzinie geodezji i kartografii.
4.     Rozporządzenie MR,PiT z 2.04.2021r. w sprawie organizacji i trybu prowadzenia państwowego zasobu geodezyjnego i kartograficznego.
5.     Rozporządzenie MR w sprawie wzorów wniosków o udostepnianie materiałów państwowego zasobu geodezyjnego i kartograficznego, licencji i Dokumentu Obliczenia Opłaty, a także sposobu wydawania licencji.
6.      Rozporządzenie MR z 27.07.2020r. w sprawie wzorów zgłoszenia prac geodezyjnych, zawiadomienia o przekazaniu wyników zgłoszonych prac oraz protokołu weryfikacji wyników zgłoszonych prac geodezyjnych.
7.	Inne przepisy wykonawcze do ustawy pgik
8.	Vademecum prawne geodety – A. Sikora, wyd. Gall 2014r.
9.	Uprawnienia zawodowe w geodezji i kartografii – R. Hycner, P. Hanus – wyd. Gall 2011 – wyd. elektroniczne
10.	Wykonawstwo geodezyjne - R. Hycner, P. Hanus – wyd. Gall 2011 – wyd. elektroniczne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GK.NMK403_W1: </w:t>
      </w:r>
    </w:p>
    <w:p>
      <w:pPr/>
      <w:r>
        <w:rPr/>
        <w:t xml:space="preserve">zna szczegółowe regulacje prawne z zakresu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GK.NMK403_U1: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2026-09-30T19:00:48+02:00</dcterms:created>
  <dcterms:modified xsi:type="dcterms:W3CDTF">2026-09-30T19:00:48+02:00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