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GP.SMS250</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ćwiczeniach projektowych – 30 godzin,
c) udział w konsultacjach  - 5 godzin.
2. Praca własna studenta - 40 godzin, w tym:
a) opracowanie projektu - 30 godzin,
b) przygotowanie elaboratu opisowo - graficznego - 10 godzin.
Łącznie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godzin, w tym:
a) uczestnictwo w projekcie - 30 godziny,
b) udział w konsultacjach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godzin, w tym:
a) uczestnictwo w projekcie - 30 godziny,
b) opracowanie projektu - 30 godzin,
c) udział w konsultacjach - 5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Dla wybranego miasta opracowany zostanie projekt w konwencji Studium Uwarunkowań i Kierunków Zagospodarowania Przestrzennego Miasta/ Gminy w zakresie:
1. Uwarunkowań zagospodarowania przestrzennego obszaru /Położenie i rola miasta w regionie, wytyczne planu zagospodarowania przestrzennego województwa, uwarunkowania rozwoju przestrzennego miasta (problematyka zgodna z ustawą o planowaniu i zagospodarowaniu przestrzennym), sformułowanie wniosków w zakresie możliwości i ograniczenia rozwoju przestrzennego; 
2. Wariantów rozwoju przestrzennego (modele rozwoju miasta)
3. Kierunków zagospodarowania przestrzennego obszaru
Koncepcja funkcjonalno-przestrzenna dla wybranego wariantu (problematyka zgodna z ustawą o planowaniu i zagospodarowaniu przestrzennym)
Wykonanie schematów obrazujących przyjętą koncepcję.
</w:t>
      </w:r>
    </w:p>
    <w:p>
      <w:pPr>
        <w:keepNext w:val="1"/>
        <w:spacing w:after="10"/>
      </w:pPr>
      <w:r>
        <w:rPr>
          <w:b/>
          <w:bCs/>
        </w:rPr>
        <w:t xml:space="preserve">Metody oceny: </w:t>
      </w:r>
    </w:p>
    <w:p>
      <w:pPr>
        <w:spacing w:before="20" w:after="190"/>
      </w:pPr>
      <w:r>
        <w:rPr/>
        <w:t xml:space="preserve">Do zaliczenia przedmiotu wymagane jest  zaliczenie zajęć projektowych -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GP.SMS250_W1: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GP.SMS250_U1: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GP.SMS250_U2: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GP.SMS250_U3: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GP.SMS250_U4: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GP.SMS250_K1: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2026-09-30T14:28:16+02:00</dcterms:created>
  <dcterms:modified xsi:type="dcterms:W3CDTF">2026-09-30T14:28:16+02:00</dcterms:modified>
</cp:coreProperties>
</file>

<file path=docProps/custom.xml><?xml version="1.0" encoding="utf-8"?>
<Properties xmlns="http://schemas.openxmlformats.org/officeDocument/2006/custom-properties" xmlns:vt="http://schemas.openxmlformats.org/officeDocument/2006/docPropsVTypes"/>
</file>