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- 30 godz.,
b) udział w konsultacjach - 5 godz.
2) Praca własna studenta - 15 godzin, w tym:
a) zapoznanie się z literaturą - 5 godz.
b) przygotowanie projektu prostego aktu prawa miejscowego - 5 godz.
b) przygotowanie części tekstowej uchwały planu miejscowego -10 godz.
Łącznie nakład pracy studenta wynosi 55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- 35 godzin, w tym:
a) udział w wykładach - 30 godz.,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godziny, w tym:
a) przygotowanie uchwały planu miejscowego -10 godz.,
b) przygotowanie projektu prostego aktu prawa miejscowego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prawoznawstwa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obowiązującym w Polsce systemem stanowienia prawa oraz z zasadami redagowania aktów prawa miejscowego ze szczególnym uwzględnieniem aktów planistycznych, w tym miejscowego planu zagospodarowania przestrzennego a także próba opracowania prawidłowego - pod względem legislacyjnym - projektu uchwały jako aktu prawa miejscowego.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Pojęcia podstawowe - prawo, norma prawna, rodzaje norm prawnych, przepis prawa, rodzaje przepisów prawa; norma a przepis prawa;
2)     Stanowienie prawa - sposoby stanowienia, akt prawny, akt normatywny;
3)	Konstytucyjny system źródeł prawa – źródła prawa powszechnie obowiązującego i źródła prawa wewnętrznego; 
4)	Pojęcie aktu prawa miejscowego;
5)	Publikacja aktów prawa, w tym aktów prawa miejscowego;
6)	Proces stanowienia aktów prawa miejscowego;
7)	Podstawowe zasady techniki prawodawczej oraz inne wymogi formalne jakie powinien spełniać akt prawa miejscowego;
8)	Budowa aktu prawa miejscowego: tytuł aktu określenie przedmiotu uchwały, podstawa prawna – omówienie sposobu redakcji, przepisy jakie należy powołać w podstawie prawnej, układ postanowień zawartych w akcie prawa miejscowego;
9)	Podstawa wydania aktu prawa miejscowego
10)     Typowe środki techniki prawodawczej – sposób określenia adresatów norm, tworzenie definicji i  słowniczków, możliwość formułowania odesłań do innych aktów prawnych, odnośniki;       
11)	Oznaczenie przepisów i ich systematyzacja w akcie prawa miejscowego;
12)	Sposób redagowania przepisów aktu prawa miejscowego; 
13)	Załączniki do aktów prawa miejscowego;
14)	Nowelizacja aktu prawa miejscowego;
15)   Miejscowy plan zagospodarowania przestrzennego jako akt prawa miejscowego;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tyłu i podstawy prawnej aktu prawa miejscowego oraz przygotowanie projektu uchwały w sprawie miejscowego planu zagospodarowania przestrzennego. Ocenie podlega uchwała oraz wiedza i umiejętności studenta w zakresie zastosowania zasad techniki prawodawczej.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Bałaban A., Dąbek D., Kędziora P., Malinowski A. (red.), Pawelec R., Piotrowski R. „Zarys metodyki pracy legislatora. Ustawy. Akty wykonawcze. Prawo miejscowe”, LexisNexis, Warszawa 2009; 
2)  Bąkowski T., Uziębło P., Wierczyński G., " Zarys legislacji administracyjnej. Uwarunkowania i zasady prawotwórczej działalności administracji publicznej, Wyd. Presscom, Wrocław 2010;
3)  Bąkowski T., Bielski P., Kokoszczyński M., Stelina J., Warylewski J.(red.), Wierczyński G. „Zasady techniki prawodawczej. Komentarz do rozporządzenia”, Dom Wydawniczy ABC, Warszawa 2003;
4)  Błachut M., Gromski W.,  Kaczor J. „Technika prawodawcza” Wydawnictwo C.H.Beck, Warszawa 2008;
5)  G. Wierczyński, Redagowanie i ogłaszanie aktów normatywnych. Komentarz, Wolters Kluwer Polska, Warszawa 2016.
6)  Wierczyński G. „Redagowanie i ogłaszanie aktów normatywnych. Komentarz”, Wolters Kluwer Polska, Warszawa 2010;
7)  Wronkowska S., Zieliński M. „Komentarz do zasad techniki prawodawczej z dnia 20 czerwca 2002 r.”, Wydawnictwo Sejmowe, Warszawa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Ma wiedzę na temat uwarunkowań prawno-gospodarczych stanowienia prawa, w szczególności w zakresie planowania przestrzennego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Wykorzystuje zdobyta wiedzę do rozstrzygania dylematów pojawiających się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Wykazuje się inicjatywą, elastycznością i samodzielnością w podejmowaniu decyzji przy rozwiązywaniu problemów społecznych, ekonomicznych, prawnych oraz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zaliczenie w formie pisemnej wykonanie pracy praktycznej: </w:t>
      </w:r>
    </w:p>
    <w:p>
      <w:pPr/>
      <w:r>
        <w:rPr/>
        <w:t xml:space="preserve">Jest świadomy odpowiedzialności zawodowej w pracy oraz rozumie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2026-09-30T14:35:19+02:00</dcterms:created>
  <dcterms:modified xsi:type="dcterms:W3CDTF">2026-09-30T14:35:19+02:00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