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 sieci pomiarowych</w:t>
      </w:r>
    </w:p>
    <w:p>
      <w:pPr>
        <w:keepNext w:val="1"/>
        <w:spacing w:after="10"/>
      </w:pPr>
      <w:r>
        <w:rPr>
          <w:b/>
          <w:bCs/>
        </w:rPr>
        <w:t xml:space="preserve">Koordynator przedmiotu: </w:t>
      </w:r>
    </w:p>
    <w:p>
      <w:pPr>
        <w:spacing w:before="20" w:after="190"/>
      </w:pPr>
      <w:r>
        <w:rPr/>
        <w:t xml:space="preserve">dr inż. Sławomir Łapiński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GK.SMS247</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udział w wykładach - 30 godzin,
b) udział w ćwiczeniach projektowych - 15 godzin,
c) udział w konsultacjach - 3 godziny,
d) udział w egzaminie - 2 godziny.
2. Praca własna studenta - 50 godzin, w tym:
a) wykonanie (w domu) niezbędnych analiz i obliczeń oraz operatów z ćwiczeń projektowych - 25 godzin,
b) zapoznanie się ze wskazaną literaturą - 13 godzin,
c) przygotowanie do egzaminu - 12 godzin.
Razem: 100 godzin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udział w wykładach - 30 godzin,
b) udział w ćwiczeniach projektowych - 15 godzin,
c) udział w konsultacjach - 3 godziny,
d) udział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udział w ćwiczeniach projektowych - 15 godzin,
b) wykonanie (w domu) niezbędnych analiz i obliczeń oraz operatów z ćwiczeń projektowych - 35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algebry liniowej w geodezji, geodezyjnego rachunku wyrównawczego oraz geodezji inżynieryjno - przemysłowej. </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Zapoznanie się z podstawami teoretycznymi analiz dokładności i niezawodności sieci geodezyjnych. Nabycie umiejętności wykonywania analiz dokładności i niezawodności dla konkretnych sieci.</w:t>
      </w:r>
    </w:p>
    <w:p>
      <w:pPr>
        <w:keepNext w:val="1"/>
        <w:spacing w:after="10"/>
      </w:pPr>
      <w:r>
        <w:rPr>
          <w:b/>
          <w:bCs/>
        </w:rPr>
        <w:t xml:space="preserve">Treści kształcenia: </w:t>
      </w:r>
    </w:p>
    <w:p>
      <w:pPr>
        <w:spacing w:before="20" w:after="190"/>
      </w:pPr>
      <w:r>
        <w:rPr/>
        <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
      </w:r>
    </w:p>
    <w:p>
      <w:pPr>
        <w:keepNext w:val="1"/>
        <w:spacing w:after="10"/>
      </w:pPr>
      <w:r>
        <w:rPr>
          <w:b/>
          <w:bCs/>
        </w:rPr>
        <w:t xml:space="preserve">Metody oceny: </w:t>
      </w:r>
    </w:p>
    <w:p>
      <w:pPr>
        <w:spacing w:before="20" w:after="190"/>
      </w:pPr>
      <w:r>
        <w:rPr/>
        <w:t xml:space="preserve">Zaliczenie ćwiczeń projektowych: obowiązek uczestnictwa w zajęciach - dopuszczalne są 2 nieobecności usprawiedliwione. Obowiązek usprawiedliwienia nieobecności w terminie 2 tygodni po nieobecności na zajęciach. Ustalenie z prowadzącym zajęcia sposobu odrabiania zaległych zajęć. Zaliczenie ćwiczeń jest warunkiem dopuszczenia do egzaminu. 
Sposób bieżącej kontroli wyników nauczania: pytania sprawdzające stopień przygotowania do wykonywania ćwiczeń.  
Tryb i terminarz zaliczeń:
• Wykład - egzamin pisemny w terminach ustalonych przez dziekanat w Harmonogramie Sesji. Na egzaminie nie można korzystać z notatek ani skryptów. 
• Ćwiczenia projektowe - zaliczone na podstawie pozytywnej oceny poszczególnych tematów, aktywności na ćwiczeniach oraz sprawdzianu zaliczeniowego na koniec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Wiśniewski Z.)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GK.SMS247_W1: </w:t>
      </w:r>
    </w:p>
    <w:p>
      <w:pPr/>
      <w:r>
        <w:rPr/>
        <w:t xml:space="preserve">zna podstawy metodologiczne wykonywania wstępnych analiz dokładności w pomiarach inżynieryjnych </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GK.SMS247_W2: </w:t>
      </w:r>
    </w:p>
    <w:p>
      <w:pPr/>
      <w:r>
        <w:rPr/>
        <w:t xml:space="preserve">zna podstawowe własności charakterystyk dokładności stosowanych w geodezyjnych pomiarach inżynieryjnych</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GK.SMS247_W3: </w:t>
      </w:r>
    </w:p>
    <w:p>
      <w:pPr/>
      <w:r>
        <w:rPr/>
        <w:t xml:space="preserve">zna zależności między przemieszczeniem badanego obiektu, a przemieszczeniami jego wybranych punktów</w:t>
      </w:r>
    </w:p>
    <w:p>
      <w:pPr>
        <w:spacing w:before="60"/>
      </w:pPr>
      <w:r>
        <w:rPr/>
        <w:t xml:space="preserve">Weryfikacja: </w:t>
      </w:r>
    </w:p>
    <w:p>
      <w:pPr>
        <w:spacing w:before="20" w:after="190"/>
      </w:pPr>
      <w:r>
        <w:rPr/>
        <w:t xml:space="preserve">zaliczenie ćwiczenia i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GK.SMS247_W4: </w:t>
      </w:r>
    </w:p>
    <w:p>
      <w:pPr/>
      <w:r>
        <w:rPr/>
        <w:t xml:space="preserve">zna podstawowe rodzaje nawiązań sieci i związane z nimi metody wstępnych analiz dokładności</w:t>
      </w:r>
    </w:p>
    <w:p>
      <w:pPr>
        <w:spacing w:before="60"/>
      </w:pPr>
      <w:r>
        <w:rPr/>
        <w:t xml:space="preserve">Weryfikacja: </w:t>
      </w:r>
    </w:p>
    <w:p>
      <w:pPr>
        <w:spacing w:before="20" w:after="190"/>
      </w:pPr>
      <w:r>
        <w:rPr/>
        <w:t xml:space="preserve">zaliczenie odpowiedniego ćwiczenia i 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GK.SMS247_W5: </w:t>
      </w:r>
    </w:p>
    <w:p>
      <w:pPr/>
      <w:r>
        <w:rPr/>
        <w:t xml:space="preserve">zna zasadę wyrównania swobodnego sieci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K_W01, K_W13</w:t>
      </w:r>
    </w:p>
    <w:p>
      <w:pPr>
        <w:spacing w:before="20" w:after="190"/>
      </w:pPr>
      <w:r>
        <w:rPr>
          <w:b/>
          <w:bCs/>
        </w:rPr>
        <w:t xml:space="preserve">Powiązane efekty obszarowe: </w:t>
      </w:r>
      <w:r>
        <w:rPr/>
        <w:t xml:space="preserve">T2A_W01, T2A_W02, T2A_W03, T2A_W07</w:t>
      </w:r>
    </w:p>
    <w:p>
      <w:pPr>
        <w:keepNext w:val="1"/>
        <w:spacing w:after="10"/>
      </w:pPr>
      <w:r>
        <w:rPr>
          <w:b/>
          <w:bCs/>
        </w:rPr>
        <w:t xml:space="preserve">Efekt GK.SMS247_W6: </w:t>
      </w:r>
    </w:p>
    <w:p>
      <w:pPr/>
      <w:r>
        <w:rPr/>
        <w:t xml:space="preserve">zna sposoby analizy dokładności dla podstawowych metod tyczenia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GK.SMS247_W7: </w:t>
      </w:r>
    </w:p>
    <w:p>
      <w:pPr/>
      <w:r>
        <w:rPr/>
        <w:t xml:space="preserve">ma wiedzę w zakresie podstaw teorii niezawodności układów obserwacyjnych </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GK.SMS247_U1: </w:t>
      </w:r>
    </w:p>
    <w:p>
      <w:pPr/>
      <w:r>
        <w:rPr/>
        <w:t xml:space="preserve">potrafi przeprowadzić wstępną analizę dokładności dla określonego zadania pomiarowego</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GK.SMS247_U2: </w:t>
      </w:r>
    </w:p>
    <w:p>
      <w:pPr/>
      <w:r>
        <w:rPr/>
        <w:t xml:space="preserve">potrafi przeanalizować układ obserwacyjny pod kątem możliwości wyeliminowania bądź ograniczenia wpływów mających charakter inny niż przypadkowy</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GK.SMS247_U3: </w:t>
      </w:r>
    </w:p>
    <w:p>
      <w:pPr/>
      <w:r>
        <w:rPr/>
        <w:t xml:space="preserve">potrafi wykonać analizę niezawodności danego układu obserwacyjnego oraz w razie potrzeby zaproponować sposób jego przeprojektowania</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T2A_U07, T2A_U08, T2A_U09, T2A_U12, T2A_U16, T2A_U18, T2A_U15, T2A_U09, T2A_U17</w:t>
      </w:r>
    </w:p>
    <w:p>
      <w:pPr>
        <w:pStyle w:val="Heading3"/>
      </w:pPr>
      <w:bookmarkStart w:id="4" w:name="_Toc4"/>
      <w:r>
        <w:t>Profil ogólnoakademicki - kompetencje społeczne</w:t>
      </w:r>
      <w:bookmarkEnd w:id="4"/>
    </w:p>
    <w:p>
      <w:pPr>
        <w:keepNext w:val="1"/>
        <w:spacing w:after="10"/>
      </w:pPr>
      <w:r>
        <w:rPr>
          <w:b/>
          <w:bCs/>
        </w:rPr>
        <w:t xml:space="preserve">Efekt GK.SMS247_K1: </w:t>
      </w:r>
    </w:p>
    <w:p>
      <w:pPr/>
      <w:r>
        <w:rPr/>
        <w:t xml:space="preserve">potrafi nawiązać kontakt i współpracować ze specjalistami z zakresu budownictwa i inżynierii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T2A_K02, T2A_K02</w:t>
      </w:r>
    </w:p>
    <w:p>
      <w:pPr>
        <w:keepNext w:val="1"/>
        <w:spacing w:after="10"/>
      </w:pPr>
      <w:r>
        <w:rPr>
          <w:b/>
          <w:bCs/>
        </w:rPr>
        <w:t xml:space="preserve">Efekt GK.SMS247_K2: </w:t>
      </w:r>
    </w:p>
    <w:p>
      <w:pPr/>
      <w:r>
        <w:rPr/>
        <w:t xml:space="preserve">ma świadomość odpowiedzialności za poprawność dokonywanych przezeń analiz dokładności i niezawodności sieci i konstrukcji pomiarowych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GK.SMS247_K3: </w:t>
      </w:r>
    </w:p>
    <w:p>
      <w:pPr/>
      <w:r>
        <w:rPr/>
        <w:t xml:space="preserve">ma świadomość co do zakresu i wagi  współodpowiedzialności z tytułu swego udziału w budowie obiektu bądź też udziału w badaniu zachowania się obiektu w fazie jego eksploatacji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 K_K06</w:t>
      </w:r>
    </w:p>
    <w:p>
      <w:pPr>
        <w:spacing w:before="20" w:after="190"/>
      </w:pPr>
      <w:r>
        <w:rPr>
          <w:b/>
          <w:bCs/>
        </w:rPr>
        <w:t xml:space="preserve">Powiązane efekty obszarowe: </w:t>
      </w:r>
      <w:r>
        <w:rPr/>
        <w:t xml:space="preserve">T2A_K02,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2025-05-04T02:01:22+02:00</dcterms:created>
  <dcterms:modified xsi:type="dcterms:W3CDTF">2025-05-04T02:01:22+02:00</dcterms:modified>
</cp:coreProperties>
</file>

<file path=docProps/custom.xml><?xml version="1.0" encoding="utf-8"?>
<Properties xmlns="http://schemas.openxmlformats.org/officeDocument/2006/custom-properties" xmlns:vt="http://schemas.openxmlformats.org/officeDocument/2006/docPropsVTypes"/>
</file>