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przetwarzanie obrazów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Przemysław Kupidura,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zajęciach projektowych - 30h
przygotowanie do zajęć projektowych - 15h
zapoznanie ze wskazaną literaturą - 5h
przygotowanie do zaliczenia - 5h
konsultacje - 3h
Razem nakład pracy studenta 58h, co odpowiada 2p.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 projektowych - 30h
konsultacje - 3h
Razem 33h, co odpowiada 1,2p.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projektowych - 30h
przygotowanie do zajęć projektowych - 15h
Razem 45h, co odpowiada 1,8p.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metod przetwarzania obrazów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wybranymi zaawansowanymi metodami przetwarzania obrazów. Student poznaje sposoby zapisu i kompresji obrazu. Student nabywa umiejętność:
•	odczytu i przetworzenia oryginalnego zdjęcia w formacie RAW;
•	wpływu kompresji danych na jakość obrazów i wielkość wynikowych 
        plików;
•	podstawowego przetwarzania danych w środowisku Matlab oraz w języku Python oraz 
        podstawy działania algorytmów przetwarzania obrazów;
•	przygotowania danych rastrowych w środowisku Matlab do 
        automatycznej wektoryzacji w ArcGIS;
•	wykrywania i analiza tekstu na obrazach przy wykorzystaniu funkcji 
        Optical Character Recognition (OCR);
•	posługiwania się odpowiednimi metodami cyfrowego przetwarzania 
        obrazów w celu automatycznej lub półautomatycznej klasyfikacji ich 
        treści, w celu m.in. utworzenia mapy pokrycia terenu – przy użyciu 
        wybranych metod klasteryzacji, np. k-średnich i ISODATA;
•	korzystania z wybranych metod filtracji obrazów, dla poprawienia ich 
        jakości;
•	wyodrębnienia cech przestrzennych – kontekstowych z obrazu (np. 
        poprzez analizę tekstury), co może służyć do podnoszenia jakości 
        map pokrycia terenu tworzonych na podstawie zdjęć satelitarnych.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Rejestracja i wywołanie zdjęcia cyfrowego
2.	Formaty zapisu obrazu cyfrowego.
3.	Stratne i bezstratne metody kompresji obrazu.
4.	Podstawy przetwarzania obrazu w Matlab (Computer Vision System 
        Toolbox™)
5.	Podstawy przetwarzania obrazu w Matlab (Computer Vision System 
        Toolbox™)
6.	Preprocessing (Matlab) i automatyczna wektoryzacja obrazu 
        (ArcGIS)
7.	Wykrywanie i analiza tekstu na obrazach przy wykorzystaniu funkcji 
        Optical Character Recognition (OCR)
8.	Algorytmy klasteryzacji i podstawy uczenia maszynowego w 
        klasyfikacji treści obrazów cyfrowych.
9.	Przetworzenia kontekstualne: usuwanie szumu z obrazu poprzez 
        wybrane filtry dolnoprzepustowe oraz wykrywanie 
        charakterystycznych elementów obrazu poprzez filtry 
        górnoprzepustowe
10.	Podstawy morfologii matematycznej.
11.	Podstawy analizy teksturowej obrazu: analiza fraktalna, GLCM, 
        analiza granulometryczna.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pisemne.
Do zaliczenia ćwiczeń wymagane jest uzyskanie pozytywnych ocen z obydwu sprawdzianów.
Ocenę łączną stanowi średnia arytmetyczna z obydwu sprawdzianów.
Oceny wpisywane są według zasady: 5,0 (4,75-5,0); 4,5 (4,25-4,74); 4,0 (3,75-4,24); 3,5 (3,25-3,74); 3,0 (3,0-3,24).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Kupidura P., Podlasiak P. (2012). Cyfrowe przetwarzanie obrazów. Skrypt do ćwiczeń
Tadeusiewicz R., Kohoroda P. (1997). Komputerowa analiza i przetwarzanie obrazów, Wydawnictwo Fundacji Postępu Telekomunikacji
Richards, J.A. (2013). Remote Sensing Digital Image Analysis. Fifth Edition, Springer
Gonzalez, R.C., Woods, R.E. (2001). Digital Image Processing, Prentice Hall, NJ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GK.SMK101_W1: </w:t>
      </w:r>
    </w:p>
    <w:p>
      <w:pPr/>
      <w:r>
        <w:rPr/>
        <w:t xml:space="preserve">rozumie zasady działania wybranych operacji cyfrowego przetwarzania obrazów, w tym operacji kontekstowych: filtrów cyfrowych, operacji morfologicznych, transformaty Fouriera, dopasowania obrazu, deskryptorów, SfM oraz bezkontekstowych, m.in. metod grupowania i klasyfikacji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T2A_W09, T2A_W11</w:t>
      </w:r>
    </w:p>
    <w:p>
      <w:pPr>
        <w:keepNext w:val="1"/>
        <w:spacing w:after="10"/>
      </w:pPr>
      <w:r>
        <w:rPr>
          <w:b/>
          <w:bCs/>
        </w:rPr>
        <w:t xml:space="preserve">Efekt GK.SMK101_W2: </w:t>
      </w:r>
    </w:p>
    <w:p>
      <w:pPr/>
      <w:r>
        <w:rPr/>
        <w:t xml:space="preserve">zna metody stratnej i bezstratnej kompresji obrazu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T2A_W09,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GK.SMK101_U1: </w:t>
      </w:r>
    </w:p>
    <w:p>
      <w:pPr/>
      <w:r>
        <w:rPr/>
        <w:t xml:space="preserve">umie wykorzystać wybrane metody cyfrowego przetwarzania obrazów do klasyfikacji treści obrazów różnego rodzaju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T2A_U12, T2A_U17, T2A_U18,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GK.SMK101_U2: </w:t>
      </w:r>
    </w:p>
    <w:p>
      <w:pPr/>
      <w:r>
        <w:rPr/>
        <w:t xml:space="preserve">umie wybrać i wykonać odpowiednią metodę filtracji obrazu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T2A_U12, T2A_U17, T2A_U18, T2A_U09, 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GK.SMK101_K1: </w:t>
      </w:r>
    </w:p>
    <w:p>
      <w:pPr/>
      <w:r>
        <w:rPr/>
        <w:t xml:space="preserve">potrafi zaplanować projekt na zadany temat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GK.SMK101_K2: </w:t>
      </w:r>
    </w:p>
    <w:p>
      <w:pPr/>
      <w:r>
        <w:rPr/>
        <w:t xml:space="preserve">potrafi współpracować z innymi osobami w ramach przedstawionego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2025-07-05T21:31:55+02:00</dcterms:created>
  <dcterms:modified xsi:type="dcterms:W3CDTF">2025-07-05T21:31:55+02:00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