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obecność na zajęciach projektowych - 45 godzin 
b) konsultacje - 5 godzin
2. Praca własna studenta – 50 godzin, w tym: 
a) przygotowanie do zajęć projektowych - 10 godzin
b) zapoznanie się ze wskazaną literaturą - 10 godzin
c) przygotowanie projektu danego terenu (praca własna) - 30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- liczba godzin kontaktowych 50, w tym:
a) obecność na zajęciach projektowych - 45 godzin 
b)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3,4 pkt. ECTS - 85 godzin, w tym: 
a) obecność na zajęciach projektowych - 45 godzin 
b) przygotowanie do zajęć projektowych - 10 godzin
c) przygotowanie projektu danego terenu (praca własna) - 30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"Projekt urbanistyczny 1" na semestrze 4 (wykłady).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w grupach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praktycznych umiejętności poznawania oraz oceny istniejącego zagospodarowania i uwarunkowań środowiskowych wybranego obszaru, opracowania programu jego zagospodarowania dla potrzeb mieszkaniowych, przedstawienia koncepcji urbanistycznej zagospodarowania obszaru z uwzględnieniem założonego programu oraz sprawdzenia zagospodarowania pod kątem efektywności wykorzystania przestrzeni, w kontekście uzyskanych walorów społecznych, użytkowych, technicznych i kompozycyjnych.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Ćwiczenie projektowe: 
- Przygotowanie analizy uwarunkowań przestrzennych dla zadanego obszaru, w tym zewnętrznych uwarunkowań funkcjonalnych, przyrodniczych i komunikacyjnych obszaru. 
- Opracowanie urbanistycznej koncepcji projektowej zespołu mieszkaniowego na mapie sytuacyjno-wysokościowej w skali 1:1000, z uwzględnieniem zasad programowania i tworzenia funkcjonalnej, przyjaznej i estetycznej przestrzeni osiedlowej oraz zaprojektowanie wybranego kwartału zabudowy mieszkaniowej z zaznaczeniem podziałów konstrukcyjnych i funkcjonalnych w budynkach, szczegółowym rozwiązaniem wnętrza kwartału i jego najbliższego otoczenia wraz z przekrojami i rozwinięciami zabudowy w skali 1:500.
- Obliczenie parametrów i wskaźników przestrzennych dla opracowanej koncepcji oraz ocena jej pod względem efektywności ekonomicznej zagospodarowania, w nawiązaniu do ustaleń zawartych w studium uwarunkowań kierunków zagospodarowania przestrzennego miasta, na terytorium którego zlokalizowany jest obszar projektowany. 
- Przygotowanie wykonanych rysunków w zapisie numerycznym, opracowanie ich graficzne i merytoryczne, wykonanie wizualizacji perspektywicznej lub aksonometrycznej wyjaśniającej kompozycję przestrzenną zaprojektowanego zespołu mieszkaniowego.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(indywidualnie lub w grupach 2-3 - osobowych) koncepcji zagospodarowania przestrzennego danego terenu. Ocenie podlegają walory urbanistyczne zaprojektowanej przez studentów koncepcji, jej zgodność z przepisami oraz kompletność opracowania.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Adamczewska-Wejchert H.: Kształtowanie zespołów mieszkaniowych, Arkady, Warszawa 1985
2.	Bartoszczuk W., Procesy przekształceń w osiedlach willowych na wybranych przykładach warszawskich, Oficyna Wydawnicza Politechniki Warszawskiej, Warszawa 2018
3.	Chmielewski J.M. (red.): Niska intensywna zabudowa mieszkaniowa, Katedra Urbanistyki i Gospodarki Przestrzennej, Wydział Architektury Politechniki Warszawskiej, Warszawa 1996
4.	Chmielewski J.M.: Teoria urbanistyki w projektowaniu i planowaniu miast, Oficyna Wydawnicza Politechniki Warszawskiej, Warszawa 2001
5.	Chmielewski J.M., Mirecka M.: Modernizacja osiedli mieszkaniowych, Oficyna Wydawnicza Politechniki Warszawskiej, Warszawa 2001
6.	Chmielewski J.M. (red.), Węcławowicz G., Degórska B., Bartoszczuk W. [i in.]: Kraków. Wyzwania rozwojowe polityki przestrzennej, Oficyna Wydawnicza Politechniki Warszawskiej, Warszawa 2013
7.	Czarnecki W.: Planowanie miast i osiedli, PWN, Warszawa 1965
8.	Dylewski R., Nowakowski M., Szopa M.: Poradnik urbanisty. Standardy, przykłady, przepisy, TUP Oddział w W-wie, Warszawa 2000
9.	Lynch K.: The Image of the City, The MIT Press, Massachusetts and London 1960
10.	Szmidt B.: Ład przestrzeni, Państwowy Instytut Wydawniczy, Warszawa 1981
11.	Szolginia W.: Estetyka miasta, Arkady, Warszawa 1981
12.	Szolginia W.: Ład przestrzenny w zespole mieszkaniowym, Instytut Gospodarki Przestrzennej i Komunalnej, Warszawa 1987
13.	Wallis A.: Miasto i przestrzeń, Państwowe Wydawnictwo Naukowe, Warszawa 1977
14.	Wejchert K.: Elementy kompozycji urbanistycznej, Arkady, Warszawa 1984
15.	Werner W.: Poces inwestycyjny. Studium przypadku, Oficyna Wydawnicza Politechniki Warszawskiej, Warszawa 2013
16.	Rozporządzenie Ministra Infrastruktury z dnia 12 kwietnia 2002r. w sprawie warunków technicznych, jakim powinny odpowiadać budynki i ich usytuowanie, (Dz.U.2019.0.1065 t.j.)
17.	Rozporządzenie Ministra Infrastruktury z dnia 26 sierpnia 2003r. w sprawie sposobu ustalania wymagań dotyczących nowej zabudowy i zagospodarowania terenu w przypadku braku miejscowego planu zagospodarowania terenu ( Dz.U.03.164.1588)
18.	Rozporządzenie Ministra Transportu i Gospodarki Morskiej w sprawie warunków technicznych, jakim powinny odpowidać drogi publiczne i ich usytuowanie (Dz.U.2016.0.164 t.j.)
19.	Ustawa z dnia 27 marca 2003r. o planowaniu i zagospodarowaniu przestrzennym, (Dz.U.2021.0.741 t.j.)
20.	Miasto Stołeczne Warszawa, Serwisy mapowe, www.mapa.um.warszawa.pl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formie stacjonarnej, z możliwością zmiany (w ewentualnym koniecznym przypadku, po uzyskaniu zezwolenia Władz Wydziału i Uczelni) na formę hybrydową lub zdalną. Prowadzący nie wyraża zgody na nagrywanie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GP.SIK521_W1: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GP.SIK521_W2: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T1A_W09</w:t>
      </w:r>
    </w:p>
    <w:p>
      <w:pPr>
        <w:keepNext w:val="1"/>
        <w:spacing w:after="10"/>
      </w:pPr>
      <w:r>
        <w:rPr>
          <w:b/>
          <w:bCs/>
        </w:rPr>
        <w:t xml:space="preserve">Efekt GP.SIK521_W3: </w:t>
      </w:r>
    </w:p>
    <w:p>
      <w:pPr/>
      <w:r>
        <w:rPr/>
        <w:t xml:space="preserve">zna podstawową metody i techniki stosowane przy rozwiązywaniu zadań projektowych dotyczących głównie zespołów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GP.SIK521_U1: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GP.SIK521_U2: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GP.SIK521_U3: </w:t>
      </w:r>
    </w:p>
    <w:p>
      <w:pPr/>
      <w:r>
        <w:rPr/>
        <w:t xml:space="preserve">potrafi zaprogramować i zaprojektować zespół zabudowy mieszkaniowej wyposażony w niezbędną infrastrukturę, spełniający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K_U14, K_U16,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T1A_U09, T1A_U13, T1A_U15, T1A_U07,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GP.SIK521_U4: </w:t>
      </w:r>
    </w:p>
    <w:p>
      <w:pPr/>
      <w:r>
        <w:rPr/>
        <w:t xml:space="preserve">potrafi wykonać projekt zabudowy i zagospodarowania zespołu mieszkaniowego, zgodny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GP.SIK521_K1: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GP.SIK521_K2: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K_K08_SR,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2026-09-30T15:25:38+02:00</dcterms:created>
  <dcterms:modified xsi:type="dcterms:W3CDTF">2026-09-30T15:25:38+02:00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