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geodezji wyższej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48, w tym:
a) 30 godz. - wykład
b) 15 godz. - ćwiczenia
c)  3 godz. - konsultacje
2. Praca własna studenta – 28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48 w tym:
a) 30 godz. - wykład
b) 15 godz. - ćwiczenia
c)  3 godz. - konsultacje
Nakład pracy związany z zajęciami wymagającymi bezpośredniego udziału nauczyciela wynosi  48 godz., co odpowiada 1,9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obszaru geodezji wyższej w zakresie układów odniesienia, geometrii elipsoidy, odwzorowań kartograficznych i zależności pomiędzy geodezyjnymi układami współrzędnych oraz z informacjami na temat osnów geodezyjnych i zbiorów danych systemu GGOS.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geodezji wyższej: miernictwo a geodezja wyższa, wprowadzenie do geodezji fizycznej, pojęcie wysokości. Elipsoida obrotowa jako powierzchnia odniesienia: podstawowe związki na powierzchni elipsoidy obrotowej spłaszczonej, współrzędne geodezyjne, linia geodezyjna i przekroje normalne, obliczanie współrzędnych, przeniesienie współrzędnych geodezyjnych. Transformacje wyników pomiarów GNSS: wprowadzenie do transformacji, transformacja 7-parametrowa i transformacja afiniczna. Redukcje współrzędnych uzyskanych z pomiarów GNSS na powierzchnię odniesienia: odwzorowania Gaussa-Krügera i UTM, układy PL-2000’ i PL-1992. Struktura i podziału osnów geodezyjnych oraz zasady korzystania z baz danych osnów geodezyjnych; źródła danych systemu GGOS, w tym sieć ITRF, IGS, GGP, AGrav, WGM, ICGEM, BGI, ISG etc.
Projekt: elementy trygonometrii sferycznej i geometria elipsoidy: parametry elipsoidy i podstawowe związki między nimi, współrzędne geodezyjne, geocentryczne i zredukowane, przeliczanie pomiędzy układami współrzędnych  ortokartezjańskich i topocentrycznych (B,L,H&lt;-&gt;x,y,z&lt;-&gt;ENU), przenoszenie współrzędnych: zadanie wprost - metoda Kivioji, geodezyjne układy odniesienia, transformacje współrzędnych pomiędzy różnymi układami. Przeliczanie współrzędnych geodezyjnych do państwowych układów współrzędnych płaskich; redukcje obserwacji na  płaszczyznę odwzorowania. Korzystanie z regionalnych modeli geopotencjału.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
Gajderowicz I., Kartografia matematyczna dla geodetów, podręcznik, Wydawnictwo ART., Olsztyn 1991; 
Heiskanen, W.A, H. Moritz, (1981): Physical Geodesy. Reprint, Institute of Physical Geodesy, TU, Graz;
Kadaj, R., (2002): Polskie układy współrzędnych – formuły transformacyjne, algorytmy i programy, http://www.geonet.net.pl, Rzeszów; 
Kamela C., (1952): Geodezja, t. III, PWT; 
Pędzich P., (2014): Podstawy odwzorowań kartograficznych z aplikacjami komputerowymi., Politechnika Warszawska
Szpunar, W., (1982): Podstawy geodezji wyższej., PPWK; 
Torge, W,. (1991): Geodesy - Second Edition. Walter de Gruyter, Berlin, New York; 
Wytyczne techniczne G-1.10 – Formuły odwzorowawcze i parametry układów współrzędnych. Wyd. drugie, GUGiK, 2001
Rozporządzenie Ministra Administracji i Cyfryzacji z dnia 14 lutego 2012 r. w sprawie osnów geodezyjnych, grawimetrycznych i magnetycznych (Dz. U. z 2012r. nr 0 poz. 352)
Rozporządzenie Rady Ministrów z dnia 15 października 2012 r. W sprawie państwowego systemu odniesień przestrzennych (Dz. U. z 2012r. nr 0 poz. 1247)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GI.ISP-3009_W1: </w:t>
      </w:r>
    </w:p>
    <w:p>
      <w:pPr/>
      <w:r>
        <w:rPr/>
        <w:t xml:space="preserve">ma wiedzę z zakresu geodezyjnych systemów i układów odniesienia oraz rozumie pojęcia z zakresu geometrii elipsoidy obrotowej i trygonometrii sferycznej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GI.ISP-3009_W2: </w:t>
      </w:r>
    </w:p>
    <w:p>
      <w:pPr/>
      <w:r>
        <w:rPr/>
        <w:t xml:space="preserve">ma podstawową wiedzę w zakresie odwzorowań kartograficznych i układów współrzędnych PL-2000, PL-1992, PL-UTM, LAEA i LCC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GI.ISP-3009_W3: </w:t>
      </w:r>
    </w:p>
    <w:p>
      <w:pPr/>
      <w:r>
        <w:rPr/>
        <w:t xml:space="preserve">ma podstawową wiedzę na temat transformacji pomiędzy geodezyjnymi układami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GI.ISP-3009_W4: </w:t>
      </w:r>
    </w:p>
    <w:p>
      <w:pPr/>
      <w:r>
        <w:rPr/>
        <w:t xml:space="preserve">zna podstawowe pojęcia z zakresu geodezji fizycznej, ma ogólną wiedzę o ich znaczeniu w definiowaniu geodezyjnych układów odniesienia oraz potrafi korzystać z dostępnych modeli potencjału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GI.ISP-3009_W5: </w:t>
      </w:r>
    </w:p>
    <w:p>
      <w:pPr/>
      <w:r>
        <w:rPr/>
        <w:t xml:space="preserve">ma wiedzę z zakresu struktura i podziału osnów geodezyjnych oraz zasady korzystania z baz danych osnów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GI.ISP-3009_W6: </w:t>
      </w:r>
    </w:p>
    <w:p>
      <w:pPr/>
      <w:r>
        <w:rPr/>
        <w:t xml:space="preserve">zna źródła  danych systemu GGOS, w tym sieć ITRF, IGS, GGP, AGrav, WGM, ICGEM, BGI, ISG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GI.ISP-3009_U1: </w:t>
      </w:r>
    </w:p>
    <w:p>
      <w:pPr/>
      <w:r>
        <w:rPr/>
        <w:t xml:space="preserve">potrafi stosować wzory trygonometrii sferycznej oraz wykonać podstawowe obliczenia na elipsoidzie obrotowej w tym przeliczać współrzędne pomiędzy różnymi układami tej samej elipsoidy (układy współrzędnych geodezyjnych, ortokartezjańskich przestrzennych i topocentrycznych) oraz realizować przeniesienie współrzędnych geodezyjnych (zadania wprost)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obliczeniowych i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GI.ISP-3009_U2: </w:t>
      </w:r>
    </w:p>
    <w:p>
      <w:pPr/>
      <w:r>
        <w:rPr/>
        <w:t xml:space="preserve">potrafi obliczać współrzędne w odwzorowaniach kartograficznych w tym w szczególności w państwowych układach współrzędnych PL-1992 i PL-2000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GI.ISP-3009_U3: </w:t>
      </w:r>
    </w:p>
    <w:p>
      <w:pPr/>
      <w:r>
        <w:rPr/>
        <w:t xml:space="preserve">potrafi wykonać transformacje pomiędzy układami współrzędnych geodezyjnych (na płaszczyźnie i w przestrzeni)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GI.ISP-3009_U4: </w:t>
      </w:r>
    </w:p>
    <w:p>
      <w:pPr/>
      <w:r>
        <w:rPr/>
        <w:t xml:space="preserve">potrafi korzystać z regionalnych i globalnych modeli geopotencjału oraz z baz danych osnów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2025-11-02T13:15:47+01:00</dcterms:created>
  <dcterms:modified xsi:type="dcterms:W3CDTF">2025-11-02T13:15:47+01:00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