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środowisku obliczeniowym 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Marcel Młyńczak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specjalności (Aparatura Medyczna) –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a) wykład - 15h;
b) projekt - 15h;
c) konsultacje - 2h;
2) Praca własna studenta 20, w tym:
a) zapoznanie z literaturą i przygotowanie na zajęcia – 10h 
b) przygotowanie do sprawdzianu – 10h;
Suma: 52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punkty ECTS - liczba godzin bezpośrednich: 32h, w tym: 
a) wykład - 15h;
b) projekt - 15h;
c) konsultacje – 2h;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32, w tym:
a) wykład - 15h;
b) projekt - 15h;
c) konsultacje - 2h;
2) Praca własna studenta 20, w tym:
a) zapoznanie z literaturą i przygotowanie na zajęcia – 10h 
b) przygotowanie do sprawdzianu – 10h;
Suma: 52 h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zakresu: programowania, statystyki, rachunku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programowania w języku R w celu analizy danych, analizy statystycznej i rozwiązywania problemów obliczeniowych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Wprowadzenie do R i RStudio
•	Typy danych
•	Operacje na wektorach, macierzach i listach
•	Składnia programowania
•	Macierze, tablice, listy i ramki danych
•	Korzystanie z pakietów zewnętrznych
•	Odczyt i zapis danych z różnych formatów
•	Podstawy rachunku prawdopodobieństwa i statystyki
•	Manipulacje na danych
•	Wizualizacja danych
•	Modele liniowe
•	Dokumentacja RMarkdown
•	Pakiet Shiny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sumą oceny z kolokwium teoretycznego (40%) oraz z oceny realizacji projektu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Przemysław Biecek, „Przewodnik po pakiecie R”, Oficyna Wydawnicza GIS, 2008
• Przemysław Biecek, „Odkrywać! Ujawniać! Objaśniać! Zbiór esejów o sztuce prezentowania danych, Wydawnictwa Uniwersytetu Warszawskiego, 2016
• W. N. Venables, D. M. Smith and the R Core Team, “An Introduction to R Notes on R: A Programming Environment for Data Analysis and Graphics Version 3.4.3 (2017-11-30) [https://cran.r-project.org/doc/manuals/R-intro.pdf]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PRR_2st_W01: </w:t>
      </w:r>
    </w:p>
    <w:p>
      <w:pPr/>
      <w:r>
        <w:rPr/>
        <w:t xml:space="preserve">Wiedza na temat składni programowania oraz typów danych w języku 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ocena z kolokwium oraz z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keepNext w:val="1"/>
        <w:spacing w:after="10"/>
      </w:pPr>
      <w:r>
        <w:rPr>
          <w:b/>
          <w:bCs/>
        </w:rPr>
        <w:t xml:space="preserve">Charakterystyka PRR_2st_W02: </w:t>
      </w:r>
    </w:p>
    <w:p>
      <w:pPr/>
      <w:r>
        <w:rPr/>
        <w:t xml:space="preserve">Wiedza na temat sposobów implementacji metod analizy danych, analizy statystycznej oraz wizualizacji wyników w języku 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ocena z kolokwium oraz z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PRR_2st_U01: </w:t>
      </w:r>
    </w:p>
    <w:p>
      <w:pPr/>
      <w:r>
        <w:rPr/>
        <w:t xml:space="preserve">Potrafi zaprogramować w języku R konkretny ciąg operacji analizy danych bądź analizy statystycznej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ocena z kolokwium oraz z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U_02, U_07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I.P7S_UO, I.P7S_UU</w:t>
      </w:r>
    </w:p>
    <w:p>
      <w:pPr>
        <w:keepNext w:val="1"/>
        <w:spacing w:after="10"/>
      </w:pPr>
      <w:r>
        <w:rPr>
          <w:b/>
          <w:bCs/>
        </w:rPr>
        <w:t xml:space="preserve">Charakterystyka PRR_2st_U02: </w:t>
      </w:r>
    </w:p>
    <w:p>
      <w:pPr/>
      <w:r>
        <w:rPr/>
        <w:t xml:space="preserve">Potrafi zaproponować schemat procesu analizy mającej na celu rozwiązywanie konkretnego problemu inżyniersko-obliczeniowego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ocena z kolokwium oraz z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U_03, U_07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I.P7S_UO, I.P7S_UU,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PRR_2st_K01: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ocena z kolokwium oraz z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2026-10-21T16:00:55+02:00</dcterms:created>
  <dcterms:modified xsi:type="dcterms:W3CDTF">2026-10-21T16:00:55+02:00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