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Rajmund Bacewicz/prof. nzw. dr hab. Małgorzata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 a) wykład - 30 b) laboratorium - 15 c) konsultacje - 2 d) kolokwia - 2 2) Praca własna studenta 60, w tym: a) przygotowanie do kolokwiów zaliczeniowych - 40 b) opracowanie sprawozdań laboratoryjnych - 20 suma: 109 h (4 ECTS)
suma: 120 h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 a) wykład - 30 b) laboratorium - 15 c) konsultacje - 2 d) kolokwia - 2 suma: 49 h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 a) laboratorium - 15 b) opracowanie sprawozdań laboratoryjnych - 20 suma: 25 h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podstawowych praw rządzących mikroświatem i ich związku z zastosowaniami w obszarze najnowszych technologii. Głębsze zrozumienie podstaw działania rozmaitych urządzeń półprzewodnikowych, które inżynier wykorzystuje w codziennej praktyce, ich możliwości i ograniczeń.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fizyki współczesnej 1. Dualizm korpuskularno-falowy promieniowania i materii 2. Podstawy mechaniki kwantowej 3. Fermiony i bozony 4. Nadprzewodnictwo, 5. Podstawy fizyki jądra atomowego 6. Oddziaływania i cząstki elementarne 7. Ewolucja Wszechświata Fizyka urządzeń półprzewodnikowych 1.Struktura pasmowa półprzewodników 2. Swobodne nośniki, dziury i elektrony, domieszkowanie 3. Złącze półprzewodnikowe, zastosowania (tranzystor złączowy, MOSFET i JFET, dioda tunelowa, dioda Zenera) 4. Generacja i rekombinacja elektronów i dziur, zastosowania (fotorezystory, detektory podczerwieni, ogniwa słoneczne, diody świecące (LED) i lasery półprzewodnikowe) 5. Ograniczenia obecnych technologii, nowe pomysły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pisemne, zaliczenie laboratorium (sprawdziany wiedzy, ocena sprawozdań)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 „Podstawy Fizyki” t. V
H. Haken, H. Wolf „ Atomy i kwanty”
J. Hennel „Podstawy elektroniki półprzewodnikowej”
K. Sierański „Półprzewodniki i struktury półprzewodnikowe”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www.if.pw.edu.pl/~bacewicz,  www.if.pw.edu.pl/~igalson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FIZ_2st_W01: </w:t>
      </w:r>
    </w:p>
    <w:p>
      <w:pPr/>
      <w:r>
        <w:rPr/>
        <w:t xml:space="preserve">Znajomość fizyki współczesnej, w szczególności w odniesieniu do mikroświata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keepNext w:val="1"/>
        <w:spacing w:after="10"/>
      </w:pPr>
      <w:r>
        <w:rPr>
          <w:b/>
          <w:bCs/>
        </w:rPr>
        <w:t xml:space="preserve">Charakterystyka FIZ_2st_W02: </w:t>
      </w:r>
    </w:p>
    <w:p>
      <w:pPr/>
      <w:r>
        <w:rPr/>
        <w:t xml:space="preserve">Posiada głębsze zrozumienia zasad działania współczesnych przyrządów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wiedzy w ramach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FIZ_2st_U01: </w:t>
      </w:r>
    </w:p>
    <w:p>
      <w:pPr/>
      <w:r>
        <w:rPr/>
        <w:t xml:space="preserve">Umiejętność doboru i zastosowania zaawansowanych urządzeń optoelektronicznych w projektach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(ocena przebiegu laboratorium, ocena sprawozdań)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FIZ_2st_K01: </w:t>
      </w:r>
    </w:p>
    <w:p>
      <w:pPr/>
      <w:r>
        <w:rPr/>
        <w:t xml:space="preserve">Dostrzeganie potrzeby ciągłej aktualizacji swojej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czasie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2026-10-02T00:21:10+02:00</dcterms:created>
  <dcterms:modified xsi:type="dcterms:W3CDTF">2026-10-02T00:21:10+02:00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