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godz.
b) laboratorium - 15 godz.
c) konsultacje - 3 godz.
2) Praca własna studenta 45 godzin:
a) przygotowanie do zajęć laboratoryjnych - 15 godz.
b) opracowanie sprawozdań z zajęć laboratoryjnych - 15 godz.
c) przygotowanie do kolokwium - 10 godz.
d) studium literaturowe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1,27 punktu ECTS – 33 godzin,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punktu ECTS – 45 godzin, w tym:
a) przygotowanie do zajęć laboratoryjnych - 15 godz.
b) laboratorium - 15 godz.
c) opracowanie sprawozdań z zajęć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oddziaływania promieniowania jonizującego z materią; metod obrazowania medycznego wykorzystujących promieniowanie jonizujące oraz ochrony radiologicznej; zaliczony przedmiot Radiologia.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Zdobycie wiedzy, umiejętności praktycznych oraz kompetencji społecznych w zakresie kontroli jakości radiologicznych urządzeń diagnostycznych. Przygotowanie do pracy: w jednostkach przeprowadzających kontrolę jakości radiologicznych urządzeń diagnostycznych; na stanowiskach inżynierskich, instalujących oraz serwisujących radiologiczne urządzenia diagnostyczne.</w:t>
      </w:r>
    </w:p>
    <w:p>
      <w:pPr>
        <w:keepNext w:val="1"/>
        <w:spacing w:after="10"/>
      </w:pPr>
      <w:r>
        <w:rPr>
          <w:b/>
          <w:bCs/>
        </w:rPr>
        <w:t xml:space="preserve">Treści kształcenia: </w:t>
      </w:r>
    </w:p>
    <w:p>
      <w:pPr>
        <w:spacing w:before="20" w:after="190"/>
      </w:pPr>
      <w:r>
        <w:rPr/>
        <w:t xml:space="preserve">Zakres wykładu obejmuje: 
Podstawy prawne zagadnienia kontroli jakości urządzeń diagnostycznych .
Określenia i pojęcia użyte w testach specjalistycznych i testach podstawowych w rentgenodiagnostyce i radiologii zabiegowej.
Testy podstawowe (kryteria, częstotliwość, stosowana aparatura, metodyka przeprowadzania):
- urządzeń stosowanych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stosowanych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Zakres zajęć laboratoryjnych obejmuje: 
Wykonanie testów podstawowych:
- urządzeń stosowanych w radiografii ogólnej analogowej
- urządzeń stosowanych w radiografii ogólnej cyfrowej (CR i DR)
- urządzeń stosowanych we fluoroskopii i angiografii 
- monitorów stosowanych w stacjach przeglądowych i opisowych
Wykonanie testów specjalistycznych:
- urządzeń stosowanych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Wykonanie oceny wyników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wykład - zaliczenie na podstawie kolokwium;
laboratorium - zaliczenie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Witold Skrzyński, Wioletta Ślusarczyk-Kacprzyk: Testy podstawowe monitorów stosowanych do prezentacji obrazów medycznych. Pol J Med Phys Eng 2013;19(1):1-14. PL ISSN 1425-4689 doi: 10.2478/pjmpe-2013-0001.
Witold Skrzyński, Wioletta Ślusarczyk-Kacprzyk: Testy specjalistyczne monitorów stosowanych do prezentacji obrazów medycznych. Pol J Med Phys Eng 2013;19(1):15-33. PL ISSN 1425-4689 doi: 10.2478/pjmpe-2013-0002.
Stanowisko Sekcji Fizyki przy Polskim Towarzystwie Medycyny Nuklearnej w sprawie zalecanych rodzajów, sposobu przeprowadzania oraz częstości procedur kontrolnych aparatury używanej przez pracownie medycyny nuklearnej: http://www.ptmn.pl/sekcjafizyk/testy_20062013.pdf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2026-09-30T15:59:17+02:00</dcterms:created>
  <dcterms:modified xsi:type="dcterms:W3CDTF">2026-09-30T15:59:17+02:00</dcterms:modified>
</cp:coreProperties>
</file>

<file path=docProps/custom.xml><?xml version="1.0" encoding="utf-8"?>
<Properties xmlns="http://schemas.openxmlformats.org/officeDocument/2006/custom-properties" xmlns:vt="http://schemas.openxmlformats.org/officeDocument/2006/docPropsVTypes"/>
</file>