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laserowe w biomedycynie – biofotonika</w:t>
      </w:r>
    </w:p>
    <w:p>
      <w:pPr>
        <w:keepNext w:val="1"/>
        <w:spacing w:after="10"/>
      </w:pPr>
      <w:r>
        <w:rPr>
          <w:b/>
          <w:bCs/>
        </w:rPr>
        <w:t xml:space="preserve">Koordynator przedmiotu: </w:t>
      </w:r>
    </w:p>
    <w:p>
      <w:pPr>
        <w:spacing w:before="20" w:after="190"/>
      </w:pPr>
      <w:r>
        <w:rPr/>
        <w:t xml:space="preserve">Wojciech Krauze, Adam Styk, Piotr Zdańkowski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TLBiO</w:t>
      </w:r>
    </w:p>
    <w:p>
      <w:pPr>
        <w:keepNext w:val="1"/>
        <w:spacing w:after="10"/>
      </w:pPr>
      <w:r>
        <w:rPr>
          <w:b/>
          <w:bCs/>
        </w:rPr>
        <w:t xml:space="preserve">Semestr nominalny: </w:t>
      </w:r>
    </w:p>
    <w:p>
      <w:pPr>
        <w:spacing w:before="20" w:after="190"/>
      </w:pPr>
      <w:r>
        <w:rPr/>
        <w:t xml:space="preserve">5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brak</w:t>
      </w:r>
    </w:p>
    <w:p>
      <w:pPr>
        <w:keepNext w:val="1"/>
        <w:spacing w:after="10"/>
      </w:pPr>
      <w:r>
        <w:rPr>
          <w:b/>
          <w:bCs/>
        </w:rPr>
        <w:t xml:space="preserve">Liczba punktów ECTS na zajęciach wymagających bezpośredniego udziału nauczycieli akademickich: </w:t>
      </w:r>
    </w:p>
    <w:p>
      <w:pPr>
        <w:spacing w:before="20" w:after="190"/>
      </w:pPr>
      <w:r>
        <w:rPr/>
        <w:t xml:space="preserve">brak</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brak</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kurs fizyki.</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Poznanie właściwości promieniowania lasera, jego oddziaływania na tkankę, nisko i wysokoenergetycznych metod terapii laserowej oraz optycznych metod obrazowania w diagnostyce biomedycznej z zastosowaniem propagacji światła w ośrodkach rozpraszających (metody sortowania fotonów, optoakustyka, optyczna tomografia koherencyjna).</w:t>
      </w:r>
    </w:p>
    <w:p>
      <w:pPr>
        <w:keepNext w:val="1"/>
        <w:spacing w:after="10"/>
      </w:pPr>
      <w:r>
        <w:rPr>
          <w:b/>
          <w:bCs/>
        </w:rPr>
        <w:t xml:space="preserve">Treści kształcenia: </w:t>
      </w:r>
    </w:p>
    <w:p>
      <w:pPr>
        <w:spacing w:before="20" w:after="190"/>
      </w:pPr>
      <w:r>
        <w:rPr/>
        <w:t xml:space="preserve">Treść wykładu
1. Podstawy techniki laserowej. (3h)
    Promieniowanie świetlne w medycynie - rys historyczny.
    Najważniejsze parametry charakteryzujące promieniowanie optyczne.
    Podstawy fizyczne działania lasera. Podstawowe klasyfikacje laserów.
    Przykładowe zastosowania w medycynie (w szczególności laserów
    półprzewodnikowych).
2. Oddziaływanie promieniowania z tkanką (2h)
    Głębokość wnikania i absorpcja promieniowania dla wybranych
    tkanek w funkcji długości fali promieniowania. Mechanizmy oddziaływania
    promieniowania na tkankę (fotochemiczne, fototermiczne, fotojonizacyjne
    i elektromechaniczne). Dawkowanie promieniowania.
    Aparatura.
3. Wybrane zagadnienia terapii laserowej (3h)
    Jednostki chorobowe do napromienienia laserem małej mocy.
    Leczenie laserami energetycznymi (w tym metoda PDT, gastroenterologia,
    rekanalizacja naczyń krwionośnych, okulistyka, choroby układu krążenia
    - angioplastyka, mioplastyka).
4. Nowe optyczne metody obrazowania w medycynie (2h)
    Propagacja światła w ośrodku rozpraszającym. Metody sortowania
    (bramkowania) fotonów. Metoda LTPS (w świetle przechodzącym ze
    skanowaniem konfokalnym) i obrazowania z zastosowaniem bramki
    Kerra.
5. Opto(termo)akustyka (2h)
    Przetwarzanie światła na ultradźwięki. Laserowe obrazowanie
    optoakustyczne. Zastosowania - badania z fantomami oraz badania
    patologiczne in vivo. Diagnozowanie nowotworów.
6. Optyczna tomografia koherencyjna (14h)
    Detekcja ech optycznych z zastosowaniem zjawiska interferencji,
    implementacja w dziedzinie czasu i częstotliwości. Zastosowania w
    tkankach słabo rozpraszających: wysokorozdzielcze badania siatkówki i
    warstw podsiatkówkowych (diagnostyka retynopatii cukrzycowej,
    jaskry, torbielowego obrzęku plamki, starczego zwyrodnienia plamki);
    optymalizacja obrazowania z zastosowaniem optyki adaptacyjnej, różnych
    długości fali, światła spolaryzowanego (do wizualizacji struktur
    anizotropowych siatkówki i segmentacji siatkówkowego nabłonka
    barwnikowego), kompensacji dyspersji i aberracji soczewki ocznej;
    systemy ultraszybkiego obrazowania. Zastosowania w tkankach silnie
    rozpraszających: diagnozowanie układu żołądkowo-jelitowego, nowotworu
    pęcherza moczowego, miażdżycy tętnic wieńcowych, stanów zapalnych
    jajowodu, chrząstki z zapaleniem kostnostawowym, badania rozwoju
    morfologii embrionalnej, śródoperacyjny monitoring zabiegów
    mikrochirurgicznych, trójwymiarowe polaryzacyjne obrazowanie skóry
    ludzkiej oraz termicznie uszkodzonych tkanek. Polowa mikroskopia
    koherencyjna (obrazowanie z wyznaczaniem modulacji interferogramu
    dwuwiązkowego, systemy z zastosowaniem mikroskopu Linnika w paśmie
    długości fali promieniowania 800-1200 nm).</w:t>
      </w:r>
    </w:p>
    <w:p>
      <w:pPr>
        <w:keepNext w:val="1"/>
        <w:spacing w:after="10"/>
      </w:pPr>
      <w:r>
        <w:rPr>
          <w:b/>
          <w:bCs/>
        </w:rPr>
        <w:t xml:space="preserve">Metody oceny: </w:t>
      </w:r>
    </w:p>
    <w:p>
      <w:pPr>
        <w:spacing w:before="20" w:after="190"/>
      </w:pPr>
      <w:r>
        <w:rPr/>
        <w:t xml:space="preserve">2 x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Hamblin, Huang “Handbook of photomedicine”, CRC Press, 2020
Turchin, “Light and Laser Therapy: Clinical Procedures”, 2019
Jóźwicki „Technika laserowa i jej zastosowania”, OWPW, 2009</w:t>
      </w:r>
    </w:p>
    <w:p>
      <w:pPr>
        <w:keepNext w:val="1"/>
        <w:spacing w:after="10"/>
      </w:pPr>
      <w:r>
        <w:rPr>
          <w:b/>
          <w:bCs/>
        </w:rPr>
        <w:t xml:space="preserve">Witryna www przedmiotu: </w:t>
      </w:r>
    </w:p>
    <w:p>
      <w:pPr>
        <w:spacing w:before="20" w:after="190"/>
      </w:pPr>
      <w:r>
        <w:rPr/>
        <w:t xml:space="preserve">http://adam.mchtr.pw.edu.pl/~wkrauze/tlbio.html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TLBIO_o_W01: </w:t>
      </w:r>
    </w:p>
    <w:p>
      <w:pPr/>
      <w:r>
        <w:rPr/>
        <w:t xml:space="preserve">Poznanie podstaw fizycznych działania lasera, właściwości i parametrów promieniowania lasera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TLBIO_o_W02: </w:t>
      </w:r>
    </w:p>
    <w:p>
      <w:pPr/>
      <w:r>
        <w:rPr/>
        <w:t xml:space="preserve">Poznanie mechanizmów oddziaływania promieniowania na tkankę</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TLBIO_o_W03: </w:t>
      </w:r>
    </w:p>
    <w:p>
      <w:pPr/>
      <w:r>
        <w:rPr/>
        <w:t xml:space="preserve">Poznanie podstaw fizycznych i najnowszych zastosowań laserowego obrazowania optoakustycznego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TLBIO_o_W04: </w:t>
      </w:r>
    </w:p>
    <w:p>
      <w:pPr/>
      <w:r>
        <w:rPr/>
        <w:t xml:space="preserve">Poznanie podstaw fizycznych, najnowszych rozwiązań konstrukcyjnych i zastosowań optycznej tomografii koherencyjnej w diagnozowaniu tkanek słabo i silnie rozpraszających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TLBIO_o_W05: </w:t>
      </w:r>
    </w:p>
    <w:p>
      <w:pPr/>
      <w:r>
        <w:rPr/>
        <w:t xml:space="preserve">Poznanie zagadnień terapii laserowej nisko i wysoko energetycznej</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TLBIO_o_U01: </w:t>
      </w:r>
    </w:p>
    <w:p>
      <w:pPr/>
      <w:r>
        <w:rPr/>
        <w:t xml:space="preserve">Poznanie źródeł literaturowych z zakresu optycznych metod w biomedycynie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keepNext w:val="1"/>
        <w:spacing w:after="10"/>
      </w:pPr>
      <w:r>
        <w:rPr>
          <w:b/>
          <w:bCs/>
        </w:rPr>
        <w:t xml:space="preserve">Charakterystyka TLBIO_o_U02: </w:t>
      </w:r>
    </w:p>
    <w:p>
      <w:pPr/>
      <w:r>
        <w:rPr/>
        <w:t xml:space="preserve">Posiadanie umiejętności poszukiwania informacji z zakresu technik laserowych w biomedycynie i biofotonice</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K_U05</w:t>
      </w:r>
    </w:p>
    <w:p>
      <w:pPr>
        <w:spacing w:before="20" w:after="190"/>
      </w:pPr>
      <w:r>
        <w:rPr>
          <w:b/>
          <w:bCs/>
        </w:rPr>
        <w:t xml:space="preserve">Powiązane charakterystyki obszarowe: </w:t>
      </w:r>
      <w:r>
        <w:rPr/>
        <w:t xml:space="preserve">I.P6S_UW.o, I.P6S_UU</w:t>
      </w:r>
    </w:p>
    <w:p>
      <w:pPr>
        <w:pStyle w:val="Heading3"/>
      </w:pPr>
      <w:bookmarkStart w:id="4" w:name="_Toc4"/>
      <w:r>
        <w:t>Profil ogólnoakademicki - kompetencje społeczne</w:t>
      </w:r>
      <w:bookmarkEnd w:id="4"/>
    </w:p>
    <w:p>
      <w:pPr>
        <w:keepNext w:val="1"/>
        <w:spacing w:after="10"/>
      </w:pPr>
      <w:r>
        <w:rPr>
          <w:b/>
          <w:bCs/>
        </w:rPr>
        <w:t xml:space="preserve">Charakterystyka TLBIO_o_K01: </w:t>
      </w:r>
    </w:p>
    <w:p>
      <w:pPr/>
      <w:r>
        <w:rPr/>
        <w:t xml:space="preserve">Ma świadomość potrzeby i konieczności rozwoju badań interdyscyplinarnych , w szczególności na potrzeby medycyny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P6U_K, I.P6S_KK, I.P6S_KO</w:t>
      </w:r>
    </w:p>
    <w:p>
      <w:pPr>
        <w:keepNext w:val="1"/>
        <w:spacing w:after="10"/>
      </w:pPr>
      <w:r>
        <w:rPr>
          <w:b/>
          <w:bCs/>
        </w:rPr>
        <w:t xml:space="preserve">Charakterystyka TLBIO_o_K02: </w:t>
      </w:r>
    </w:p>
    <w:p>
      <w:pPr/>
      <w:r>
        <w:rPr/>
        <w:t xml:space="preserve">Ma świadomość wyzwań społecznych stawianym naukom technicznym w zakresie zapewnienia zdrowego społeczeństwa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K_K03, K_K05</w:t>
      </w:r>
    </w:p>
    <w:p>
      <w:pPr>
        <w:spacing w:before="20" w:after="190"/>
      </w:pPr>
      <w:r>
        <w:rPr>
          <w:b/>
          <w:bCs/>
        </w:rPr>
        <w:t xml:space="preserve">Powiązane charakterystyki obszarowe: </w:t>
      </w:r>
      <w:r>
        <w:rPr/>
        <w:t xml:space="preserve">P6U_K, I.P6S_KR, I.P6S_KK,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2026-10-01T17:03:42+02:00</dcterms:created>
  <dcterms:modified xsi:type="dcterms:W3CDTF">2026-10-01T17:03:42+02:00</dcterms:modified>
</cp:coreProperties>
</file>

<file path=docProps/custom.xml><?xml version="1.0" encoding="utf-8"?>
<Properties xmlns="http://schemas.openxmlformats.org/officeDocument/2006/custom-properties" xmlns:vt="http://schemas.openxmlformats.org/officeDocument/2006/docPropsVTypes"/>
</file>