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TUD</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tkanek biologicznych jako medium propagacji fal i wynikające zeń implikacje dla aparatury </w:t>
      </w:r>
    </w:p>
    <w:p>
      <w:pPr>
        <w:spacing w:before="60"/>
      </w:pPr>
      <w:r>
        <w:rPr/>
        <w:t xml:space="preserve">Weryfikacja: </w:t>
      </w:r>
    </w:p>
    <w:p>
      <w:pPr>
        <w:spacing w:before="20" w:after="190"/>
      </w:pPr>
      <w:r>
        <w:rPr/>
        <w:t xml:space="preserve">Zaliczenie wykładu, kolokwium</w:t>
      </w:r>
    </w:p>
    <w:p>
      <w:pPr>
        <w:spacing w:before="20" w:after="190"/>
      </w:pPr>
      <w:r>
        <w:rPr>
          <w:b/>
          <w:bCs/>
        </w:rPr>
        <w:t xml:space="preserve">Powiązane charakterystyki kierunkowe: </w:t>
      </w:r>
      <w:r>
        <w:rPr/>
        <w:t xml:space="preserve">K_W02, K_W10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elementarną wiedzę w zakresie architektury ultradźwiękowych urządzeń diagnostycznych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K_W12, K_W02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obsłużyć ultrasonograf i przeprowadzić badanie fantomów </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U02: </w:t>
      </w:r>
    </w:p>
    <w:p>
      <w:pPr/>
      <w:r>
        <w:rPr/>
        <w:t xml:space="preserve">Potrafi przeprowadzić pomiar podstawowych parametrów przepływomierza ultradźwiękowego</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ocena przebiegu zajęć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2026-05-06T13:17:14+02:00</dcterms:created>
  <dcterms:modified xsi:type="dcterms:W3CDTF">2026-05-06T13:17:14+02:00</dcterms:modified>
</cp:coreProperties>
</file>

<file path=docProps/custom.xml><?xml version="1.0" encoding="utf-8"?>
<Properties xmlns="http://schemas.openxmlformats.org/officeDocument/2006/custom-properties" xmlns:vt="http://schemas.openxmlformats.org/officeDocument/2006/docPropsVTypes"/>
</file>