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elementów i układów elektronicznych</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51 godz., w tym:
•	wykład: 30 godz.
•	ćwiczenia: 15 godz.
•	konsultacje: 3 godz.
•	egzamin: 3 godz.
2)  Praca własna studenta – 50 godz., w tym:
•	przygotowanie do egzaminu: 10 godz.
•	przygotowanie do kolokwiów: 5 godz.
•	przygotowanie do wykładu: 15 godz.
•	przygotowanie do ćwiczeń: 20godz.
RAZEM: 101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51 godz., 
w tym:
•	wykład: 30 godz.
•	ćwiczenia: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 
w tym 
•	ćwiczenia: 15 godz.
•	przygotowanie do ćwiczeń: 20 godz.
•	przygotowanie do egzaminu, rozwiazywanie zadań: 10 godz.
•	konsultacje: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 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przygotowane przez prowadzących i dostępne na stronie przedmiotu.
S.M. Sze, K. Ng, "Physics of semiconductor devices", John Wiley &amp; Sons Inc. Hoboken, New Jersey, 2007.
J. Hennel, "Podstawy elektroniki półprzewodnikowej", WNT, Warszawa 1991.
W. Marciniak, "Przyrządy półprzewodnikowe i układy scalone", WNT, Warszawa 1984.
P. Jagodziński, A. Jakubowski, "Zasady działania przyrządów półprzewodnikowych typu MIS", WPW 1980.
J. Baranowski, Z. Nosal, "Układy elektroniczne, cz. I, Układy analogowe liniowe", WNT 1998.
J. Baranowski, G. Czajkowski, "Układy elektroniczne, cz. II, Układy analogowe nieliniowe i impulsowe", WNT 1998.
A. Filipkowski, "Układy elektroniczne analogowe i cyfrowe", WNT 1998.</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ELR_W01: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ELR_W02: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ELR_W03: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ELR_U01: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ELR_U02: </w:t>
      </w:r>
    </w:p>
    <w:p>
      <w:pPr/>
      <w:r>
        <w:rPr/>
        <w:t xml:space="preserve">Potrafi wyznaczyć punkt pracy prostego wzmacniacza 1-tranzystorowego.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ELR_U03: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ELR_U04: </w:t>
      </w:r>
    </w:p>
    <w:p>
      <w:pPr/>
      <w:r>
        <w:rPr/>
        <w:t xml:space="preserve">Potrafi zaprojektować prosty układ stabilizacji napięcia.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2026-10-01T15:59:15+02:00</dcterms:created>
  <dcterms:modified xsi:type="dcterms:W3CDTF">2026-10-01T15:59:15+02:00</dcterms:modified>
</cp:coreProperties>
</file>

<file path=docProps/custom.xml><?xml version="1.0" encoding="utf-8"?>
<Properties xmlns="http://schemas.openxmlformats.org/officeDocument/2006/custom-properties" xmlns:vt="http://schemas.openxmlformats.org/officeDocument/2006/docPropsVTypes"/>
</file>