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wymiany masy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MN2A_14_L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planów studiów - 10, przygotowanie do zajęć - 10, zapoznanie ze wskazaną literaturą - 10, opracowanie wyników - 10, napisanie sprawozdania - 10,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podstaw  procesów wymiany masy i umiejętności zastosowania jej do projektowania urządzeń przemysłowych.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Wyznaczanie stałej szybkości zarodkowania. L2 - Nawilżanie powietrza wodą w kolumnie wypełnionej pierścieniami Raschiga. L3- Wymiana masy przy barbotażu cieczy. L4- Suszenie fluidyzacyjne.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pozytywnej oceny z zaliczenia wszystkich zajęć laboratoryjnych oraz wszystkich sprawozdań  obejmujących sprawdzenie wiedzy i umiejętności z zakresu problematyki zadań rozwiązywanych na zajęciach laboratoryjnych, w tym również wiedzy nabytej samodzielnie przez studenta ze wskazanej przez prowadzącego literatury i innych źródeł. Zaliczenie przedmiotu odbywa się nie później niż na ostatnich zajęciach laboratoryjnych w semestrze.                                                                               Szczegółowe zasady organizacji zaliczeń zajęć oraz zasady oceny podawane są na początku zajęć dydaktycznych.  
W sprawach nieuregulowanych w regulaminie przedmiotu, zastosowanie znajdują odpowiednie przepisy Regulaminu Studiów w Politechnice Warszawskiej.   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Kembłowski Z., Michałowski ST., Strumiłło Cz., Zarzycki R.: Podstawy Teoretyczne inżynierii chemicznej i procesowej. WNT, Warszawa 1985.
2. Malczewski J., Piekarski M.: Modele procesów transportu masy, pędu i energii, PWN, Warszawa, 1992.
3. Strumiłło Cz.: Podstawy teorii i techniki suszenia, WNT, Warszawa,1975.
4. Ziółkowski Z.: Ekstrakcja cieczy w przemyśle chemicznym, WNT, Warszawa, 1980.
5. Ziółkowski Z. :Destylacja i rektyfikacja w przemyśle chemicznym, WNT, Warszawa, 1978"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"							Zna podstawy fizyczne procesów wymiany masy i umie  sformułować równania pozwalające obliczyć parametry aparatów, w których realizowane są te procesy.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"							Potrafi pozyskiwać informacje z różnych źródeł potrzebne do właściwego doboru urządzeń do wymiany masy. 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"							Potrafi planować i przeprowadzać podstawowe pomiary własności fizycznych i strumieni masy przepływających substancji oraz ich temperatury i ciśnienia.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"							Potrafi pozyskiwać informacje z różnych źródeł dotyczące badań  aparatów i urządzeń, w których realizowane są procesy wymiany masy, interpretować uzyskane wyniki i formułować wnioski. 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U18_01: </w:t>
      </w:r>
    </w:p>
    <w:p>
      <w:pPr/>
      <w:r>
        <w:rPr/>
        <w:t xml:space="preserve">"							Potrafi dobrać parametry poszczególnych aparatów do wymiany masy w celu wykorzystania ich w instalacji przemysłowej.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wagi działalności inżyniera mechanika i jego wpływu na środowisko naturalne w dziedzinie oszczędzania energii i poprzez prawidłowe projektowanie procesów wymiany masy.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2026-10-01T01:45:51+02:00</dcterms:created>
  <dcterms:modified xsi:type="dcterms:W3CDTF">2026-10-01T01:45:51+02:00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