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/Mieczysław Poniewski/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- 30, zapoznanie ze wskazaną literaturą - 20, przygotowanie prezentacji - 60, razem - 110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opracowywania i prezentowania rozwiązywanych złożonych problemów technicznych, organizacyjnych lub badawczych oraz uzupełnienie wiedzy w zakresie wybranych nowych technik i technologii stosowanych w mechanice i budowie maszyn.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Omówienie zakresu tematyki oraz formy prac seminaryjnych. C2 - Zasady przygotowywania opracowań studialnych, referatów i artykułów do publikacji z poszanowaniem praw autorskich. C3 - Forma pracy dyplomowej. C4 - Przedstawienie wybranych nowości z zakresu wybranej specjalności. C5 - Referowanie prac seminaryjnych przez studentów wraz z dyskusją. C6 - Przedstawienie stanu realizacji prac dyplomowych uczestników seminarium oraz dyskusja ogólna.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zajęciach obowiązkowa. Zaliczenie na podstawie oceny ustnych prezentacji postępów pracy dyplomowej oraz prezentacji w formie elektronicznej przekazanych prowadzącemu (min. dwie prezentacje w trakcie semestru). Ocena końcowa uwzględniająca aktywny udział studenta w dyskusjach jest podawana do wiadomości w dniu przeprowadzenia ostatnich w semestrze zajęć seminaryjnych.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Machnik A.: Sekrety sprawnego działania. Wyd. EMKA, Warszawa 2002. 2. Decker B.: Wystąpienia publiczne. Wyd. MT Biznes, Warszawa 2009.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W10_01: </w:t>
      </w:r>
    </w:p>
    <w:p>
      <w:pPr/>
      <w:r>
        <w:rPr/>
        <w:t xml:space="preserve">Ma wiedzę dotyczącą własności intelektualnej i praw autorskich w opracowaniach techniczno-informacyjnych oraz projektowych. Wie jak korzystać z opracowań twórczych innych osób, z poszanowaniem ich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M2A_W10_01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U03_01: </w:t>
      </w:r>
    </w:p>
    <w:p>
      <w:pPr/>
      <w:r>
        <w:rPr/>
        <w:t xml:space="preserve">							Potrafi opracować i przedstawić zebrane informacje dotyczące rozwiązania technologicznego, konstrukcyjnego, organizacyjnego lub badawczego stosowanego w mechanice i budowie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M2A_U03_01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U15_01: </w:t>
      </w:r>
    </w:p>
    <w:p>
      <w:pPr/>
      <w:r>
        <w:rPr/>
        <w:t xml:space="preserve">Potrafi dokonać oceny różnych rozwiązań stosowanych w mechanice i budowie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M2A_U15_01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M2A_K07_01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2026-09-11T16:02:52+02:00</dcterms:created>
  <dcterms:modified xsi:type="dcterms:W3CDTF">2026-09-11T16:02:52+02:00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