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Chłodnictwo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/ Mieczysław Poniewski / profesor 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MS2A_22-1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zapoznanie ze wskazaną literaturą - 15, przygotowanie do zaliczenia - 15, Razem - 60;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wiedzy z podstaw  chłodnictwa, zapoznanie się z podstawowymi obiegami chłodniczymi i rozwiązaniami konstrukcyjnymi dla chłodziarek sprężarkowych, ab-sorpcyjnych, strumienicowych i termoelektrycznych. Omówienie wła-ściwości najczęściej stosowanych czynników chłodniczych oraz ich oddziaływania na środowisko naturalne. 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W-1 Teoretyczne podstawy chłodnictwa (obieg chłodniczy i pompy ciepła, obiegi odwracalne i nieodwracalne, współczyn-nik wydajności chłodniczej, stopień doskonałości obiegu).; W-2 Chłodziarki sprężarkowe (schemat ideowy, obieg teoretyczny i rzeczywisty chłodziarki gazowej; schematy ideowe, teoretyczne oraz rzeczywiste obiegi suche i mokre chłodziarek parowych; schematy ideowe i obiegi teoretyczne chłodziarek z dochładzaniem czynnika ciekłego i regeneracją ciepła; podstawy obliczeń cieplnych jednostopniowych obiegów parowych; obiegi teoretyczne dwustopniowych chłodziarek parowych; rzeczywiste obiegi chłodnicze i współczynniki strat objętościowych, straty energetyczne, sprawność indykowana i użyteczna).; W-3 Aparatura sprężarkowych chłodziarek parowych (sprę-żarki chłodnicze, skraplacze i parowniki, urządzenia regula-cyjne i pomocnicze); W-4 Chłodziarki strumieniowe (schemat ideowy, obieg teore-tyczny, współczynniki strat).; W-5 Chłodziarki termoelektryczne (efekty Seebecka i Peltie-ra, współczynnik efektywności materiału, zastsosowania chłodziarek termoelektrycznych).; W-6 Chłodziarki absorpcyjne (elementy teorii roztworów; schemat ideowy i obieg teoretyczny amoniakalnej chłodziarki absorpcyjnej; schemat ideowy i obieg teoretyczny chłodziarki bromolitowej; absorpcyjna chłodziarka domowa).; W-7 Czynniki chłodnicze (Własności termodynamiczne powietrza wilgotnego, własności termodynamiczne czynników chłodniczych, roztwory stosowane w urządzeiach absorpcyjnych).; W-8 Obiegi klimatyzacyjne powietrza wilgotnego i systemy klimatyzacyjne.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 pisemnego kolokwium obejmującego sprawdzenie wiedzy z zakresu zagadnień omawianych podczas wykładów, w tym również wiedzy nabytej samodzielnie przez studenta ze wskazanej przez prowadzącego literatury i innych źródeł. Zaliczenie odbywa się nie później niż na ostatnich zajęciach wykładowych w semestrze. Szczegółowe zasady organizacji dla kolokwium zaliczeniowego i poprawkowego, zasady korzystania z materiałów pomocniczych oraz zasady oceny podawane są na początku zajęć dydaktycznych.                                                                                                                                Zaliczenie może również nastąpić na podstawie samodzielnie przygotowanej prezentacji (w PowerPoint) na uzgodniony z wykładowcą temat i na podstawie uzgodnionej literatury. Prezentacja jest sprawdzana przez wykładowcę przed wygłoszeniem. Oceniane są łącznie jakość prezentacji i jakość jej wygłoszenia.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Bohdal T., Charun H., Czapp M., Urządzenia chłodnicze sprężarkowe parowe, WNT, Warszawa 2003
2. Gutkowski K.M.,, Chłodnictwo i klimatyzacja, WNT, Warszawa 2003
3. Czapp M., Charun H., Bohdal T., Badania laboratoryjne urządzeń chłodniczych i klimatyzacyjnych, Wyd. Politechniki Koszalińskiej, Koszalin 2000
4. Niezgoda - Żelasko B., Chłodnicze i klimatyzacyjne wy-mienniki ciepła, Wyd. Politechniki Krakowskiej, Kraków 2012 5. Królicki Z., Termodynamiczne podstawy obniżania temperatury, Oficyna Wyd. Politechniki Wrocławskiej, Wocław 2006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Program studiów, w tym nowe specjalności dostosowane do potrzeb rynku pracy, przygotowany w ramach zadania 7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Umie formułować bilanse masowe i cieplne oraz zna podstaw budowy urządzeń do wymiany ciepła (zimna) i widzi ich zastosowania w  technice chłodniczej i w układach klimatyzacyjnych.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przedmiotu.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różnych źródeł potrzebne do właściwego doboru urządzeń chłodniczych do zadań procesowych, interpretować uzyskane wyniki i formułować wnioski.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przedmiotu.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U08_02: </w:t>
      </w:r>
    </w:p>
    <w:p>
      <w:pPr/>
      <w:r>
        <w:rPr/>
        <w:t xml:space="preserve">Potrafi pozyskiwać informacje z różnych źródeł dotyczące badań  urządzeń chłodniczych, interpretować uzyskane wyniki i formułować wnioski.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przedmiotu.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M2A_U08_02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U15_01: </w:t>
      </w:r>
    </w:p>
    <w:p>
      <w:pPr/>
      <w:r>
        <w:rPr/>
        <w:t xml:space="preserve">Potrafi  scharakteryzować najczęściej stosowane czynniki chłodnicze i ocenić ich wpływ na środowisko naturalne. Potrafi dobrać czynnk chłodniczy do postawionego zadania technicznego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przedmiotu.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M2A_U15_01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K06_01: </w:t>
      </w:r>
    </w:p>
    <w:p>
      <w:pPr/>
      <w:r>
        <w:rPr/>
        <w:t xml:space="preserve">Ma świadomość wagi działalności inżyniera mechanika i jego wpływu na środowisko naturalne w dziedzinie oszczędzania energii i stosowania czynników chłodniczych bezpiecznych dla środowiska naturalnego.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przedmiotu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M2A_K06_01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2025-07-09T03:55:16+02:00</dcterms:created>
  <dcterms:modified xsi:type="dcterms:W3CDTF">2025-07-09T03:55:16+02:00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