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Transport ciepła i masy - projekt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/ Mieczysław Poniewski / profesor zwyczajny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z możliwością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MN1A_42_02_P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 projekt 10- zapoznanie się z literaturą 15, wykonanie obliczeń - 10, wykonanie projektu -20,razem 55 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0,4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Projekty: 10 - 15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"Celem przedmiotu jest zapoznanie się z procesami transportu ciepła oraz metodami pomiarowymi stosowanymi w tej dziedzinie a także zdobycie umiejętności stosowania zdobytej wiedzy do projektowania urządzeń technicznych. 
"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P1 - Obliczenia i rysunek zestawieniowy aparatu do wymiany ciepła.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projektu jest wykonanie obliczeń i rysunku złożeniowego. 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 Wiśniewski S., Wiśniewski T.: Wymiana ciepła, WNT, Warszawa, 1994. 2. Kostowski E.: Przepływ ciepła, Wyd. Politechniki Śląskiej, 2000. 3.Koch R., Kozioł A.: Dyfuzyjno-cieplny rozdział substancji, WNT,1994. 4. Zarzycki R.: Wymiana ciepła i ruch masy w inżynierii środowiska, WNT, 2009.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W03_01: </w:t>
      </w:r>
    </w:p>
    <w:p>
      <w:pPr/>
      <w:r>
        <w:rPr/>
        <w:t xml:space="preserve">Ma uporządkowaną wiedzę z fizyki przydatną do formułowania i rozwiązywania zadań technicznych z zakresu wymiany ciepła.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U05_01: </w:t>
      </w:r>
    </w:p>
    <w:p>
      <w:pPr/>
      <w:r>
        <w:rPr/>
        <w:t xml:space="preserve">Ma umiejętność samodzielnego, selektywnego pozyskiwania informacji w literaturze w celu rozwiązania problemów z zakresu zagadnień związanych z obliczeniami cieplnymi aparatów.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U09_01: </w:t>
      </w:r>
    </w:p>
    <w:p>
      <w:pPr/>
      <w:r>
        <w:rPr/>
        <w:t xml:space="preserve">"Potrafi wykorzystywać proste modele matematyczne do analizy procesów wymiany ciepła w aparatach.
"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M1A_U09_01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U10_01: </w:t>
      </w:r>
    </w:p>
    <w:p>
      <w:pPr/>
      <w:r>
        <w:rPr/>
        <w:t xml:space="preserve">Potrafi przy formułowaniu i rozwiązywaniu zadań inżynierskich obejmujących projektowanie aparatów dostrzegać aspekty związane z automatyzacją, i inne ekonomiczne i prawne. 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M1A_U10_01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2026-10-01T10:10:14+02:00</dcterms:created>
  <dcterms:modified xsi:type="dcterms:W3CDTF">2026-10-01T10:10:14+02:00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