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
</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Podstawowe obiekty rysunkowe. Współrzędne bezwzględne, względne i biegunowe. Polecenia edycyjne – przesunięcia, kopiowanie, obroty, szyki, skalowanie. Zasady tworzenia rzutów w rysunku technicznym. Arkusze rysunkowe i rodzaje linii.Widoki i przekroje – rodzaje, oznaczenia na rysunku technicznym. Pismo techniczne i tabliczki rysunkowe. Wymiarowanie - zasady wymiarowania.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
</w:t>
      </w:r>
    </w:p>
    <w:p>
      <w:pPr>
        <w:spacing w:before="60"/>
      </w:pPr>
      <w:r>
        <w:rPr/>
        <w:t xml:space="preserve">Weryfikacja: </w:t>
      </w:r>
    </w:p>
    <w:p>
      <w:pPr>
        <w:spacing w:before="20" w:after="190"/>
      </w:pPr>
      <w:r>
        <w:rPr/>
        <w:t xml:space="preserve">zaliczenie nr 2 z drugiej części zajęć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zaliczenie nr 1 z pierwszej części zajęć
</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rzutów obiektów podstawowych oraz wymiarowania
</w:t>
      </w:r>
    </w:p>
    <w:p>
      <w:pPr>
        <w:spacing w:before="60"/>
      </w:pPr>
      <w:r>
        <w:rPr/>
        <w:t xml:space="preserve">Weryfikacja: </w:t>
      </w:r>
    </w:p>
    <w:p>
      <w:pPr>
        <w:spacing w:before="20" w:after="190"/>
      </w:pPr>
      <w:r>
        <w:rPr/>
        <w:t xml:space="preserve">Zadanie praktyczne wykonywane na zajęciach oraz zaliczenie nr 1 i nr 2
</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2026-10-01T17:03:02+02:00</dcterms:created>
  <dcterms:modified xsi:type="dcterms:W3CDTF">2026-10-01T17:03:02+02:00</dcterms:modified>
</cp:coreProperties>
</file>

<file path=docProps/custom.xml><?xml version="1.0" encoding="utf-8"?>
<Properties xmlns="http://schemas.openxmlformats.org/officeDocument/2006/custom-properties" xmlns:vt="http://schemas.openxmlformats.org/officeDocument/2006/docPropsVTypes"/>
</file>