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Komunikacja w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Marlena Piekut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WS1A_09/02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 literaturą - 5, przygotowanie do kolokwium - 5,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h; Razem 15 h = 0,6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na temat różnych form komunikowania się i uświadomienie roli, jaką komunikacja odgrywa w zarządzaniu. Celem przedmiotu jest także kształcenie umiejętności efektywnego komunikowania się interpersonalnego, organizacyjnego i międzykulturowego.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proces komunikowania się. Elementy i cechy procesu komunikowania się; W2 - Wymiary komunikowania się i sieci komunikacji; W3 - Formy komunikowania się: symetryczne, niesymetryczne, jednokierunkowe, dwukierunkowe, formalne, nieformalne, obronne, podtrzymujące; W4 - Komunikowanie się werbalne; W5 - Komunikowanie się niewerbalne; W6 - Komunikowanie się pisemne; W7 - Techniki autoprezentacji, budowanie dobrych relacji z rozmówcami; W8 -  Komunikowanie się marketingowe przedsiębiorstwa z otoczeniem: reklama, promocja osobista, promocja sprzedaży, public relations; W9 - Badania marketingowe jako element komunikowania się przedsiębiorstwa z rynkiem; W10 - Wykorzystanie komunikacji w negocjacjach. Komunikowanie się międzykulturowe; W11 - Techniki grupowego komunikowania się w organizacji; W12 - Metody porozumiewania się w organizacji ukierunkowane na zwiększenie partycypacji pracowników oraz polepszenie przepływu informacji w organizacji; W13 - Techniczne narzędzia wspomagania procesu komunikowania się. System CRM jako narzędzie zarządzania informacjami w celu poprawy komunikacji wewnętrznej i zewnętrznej przedsiębiorstwa.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pozytywnej oceny z dwóch pisemnych kolokwiów. Każde kolokwium będzie zawierało 5 pytań otwartych. Za każde pytanie można zdobyć maksymalnie 1 pkt. Warunkiem zaliczenia jednego kolokwium jest uzyskanie minimum 3 pkt. Punkty z dwóch kolokwiów będą sumowane. Ocena 5,0 - 10 pkt; 4,5 - 9 pkt; 4,0 - 8 pkt; 3,5 - 7 pkt; 3,0 - 6 pkt. Studenci, którzy nie uzyskają zaliczenia przedmiotu w trakcie semestru, mogą przystąpić do zaliczenia poprawkowego podczas sesji egzaminacyjnej.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Potocki A., Winkler R., Żbikowska A.: Techniki komunikacji w organizacjach gospodarczych, Difin, Warszawa 2003; 2. Stankiewicz J.: Komunikowanie się w organizacji, Wydawnictwo Astrum, Wrocław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W02_02: </w:t>
      </w:r>
    </w:p>
    <w:p>
      <w:pPr/>
      <w:r>
        <w:rPr/>
        <w:t xml:space="preserve">							Zna podstawowe pojęcia z dziedziny ekonomii; ma elementarną wiedzę dotyczącą prowadzenia działalności gospodarczej i znaczenia przepływu informacji w organizacji gospodarczej.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							Ma podstawową wiedzę dotyczącą technik i narzędzi komunikacji w organizacji gospodarczej.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U02_01: </w:t>
      </w:r>
    </w:p>
    <w:p>
      <w:pPr/>
      <w:r>
        <w:rPr/>
        <w:t xml:space="preserve">							Potrafi wykorzystać różne formy komunikowania się w różnorodnych środowiskach.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U10_02: </w:t>
      </w:r>
    </w:p>
    <w:p>
      <w:pPr/>
      <w:r>
        <w:rPr/>
        <w:t xml:space="preserve">							Potrafi wykorzystać badania marketingowe do przygotowania strategii firmy oraz odbierać sygnały z rynku otoczenia.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K01_02: </w:t>
      </w:r>
    </w:p>
    <w:p>
      <w:pPr/>
      <w:r>
        <w:rPr/>
        <w:t xml:space="preserve">							Ma świadomość konieczności poszerzania wiedzy i rozwijania umiejętności z zakresu komunikowania się interpersonalnego, grupowego i międzykulturowego.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							Potrafi współdziałać i pracować w grupie, przyjmując w niej różne role w zależności od sytuacji i rodzaju współuczestników.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(W7, W10 - W12)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K06_01: </w:t>
      </w:r>
    </w:p>
    <w:p>
      <w:pPr/>
      <w:r>
        <w:rPr/>
        <w:t xml:space="preserve">Potrafi myśleć w sposób przedsiębiorczy i kreatywny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2026-10-01T11:15:10+02:00</dcterms:created>
  <dcterms:modified xsi:type="dcterms:W3CDTF">2026-10-01T11:15:10+02:00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