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ogółem 50h
w tym uczestnictwo ćwiczeniach 15h
praca własna 35h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decyzji o rozpoczęciu  własnej działalności gospodarczej. W szczególności dotyczy to zagadnień : 
a) pomysłu na własny biznes (w tym metod ich generowania samodzielnie lub grupowo),
b) modelu biznesowego przedsiębiorstwa (w tym mechanizmów jego udoskonalania) 
c) podstaw przedsiębiorczego działania. 
Uzupełnieniem dla powyższych informacji, będzie również poznanie podstawowych zasad i mechanizmów pracy w grupie. Zajęcia zostały przygotowane i będą prowadzone z wykorzystaniem innowacyjnych ikreatywnych form kształcenia.</w:t>
      </w:r>
    </w:p>
    <w:p>
      <w:pPr>
        <w:keepNext w:val="1"/>
        <w:spacing w:after="10"/>
      </w:pPr>
      <w:r>
        <w:rPr>
          <w:b/>
          <w:bCs/>
        </w:rPr>
        <w:t xml:space="preserve">Treści kształcenia: </w:t>
      </w:r>
    </w:p>
    <w:p>
      <w:pPr>
        <w:spacing w:before="20" w:after="190"/>
      </w:pPr>
      <w:r>
        <w:rPr/>
        <w:t xml:space="preserve">1. Pojęcie przedsiębiorczości, przedsiębiorcy, przedsiębiorstwa.
2. Formy organizacyjno- prawne przedsiębiorstw.
3. Koncepcje zarządzania przedsiębiorstwem.
4. Biznesplan.
5. Źródła finansowania działalności przedsiębiorstwa.
7. Przedsiębiorczość międzynarodowa
8. Polskie przedsiębiorstwa na rynkach zagranicznych.</w:t>
      </w:r>
    </w:p>
    <w:p>
      <w:pPr>
        <w:keepNext w:val="1"/>
        <w:spacing w:after="10"/>
      </w:pPr>
      <w:r>
        <w:rPr>
          <w:b/>
          <w:bCs/>
        </w:rPr>
        <w:t xml:space="preserve">Metody oceny: </w:t>
      </w:r>
    </w:p>
    <w:p>
      <w:pPr>
        <w:spacing w:before="20" w:after="190"/>
      </w:pPr>
      <w:r>
        <w:rPr/>
        <w:t xml:space="preserve">Ćwiczenia będą zaliczane na podstawie  wykonanej pracy i ćwiczeń, obecności na zajęciach, aktywności i przygotowania do zajęć w oparciu o podaną literaturę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Nowak Mizgalska H., Szulczewska-Remi A., (red), Przedsiębiorczość i innowacyjność przedsiębiorstw. Pomysły-wdrożenia-komercjalizacja-rozwój, Wydawnictwo Uniwersytetu ekonomicznego w Poznaniu, Poznań 2022
Literatura uzupełniająca:
1) Najda-Janoszka M., Kopera S., Bednarczyk M.,  E - przedsiębiorczość. Zasady i praktyka, Wydawnictwo Uniwersytetu Jagiellońskiego 2019 
2) Tokarski A., Tokarski M., Wójcik J., Jak solidnie przygotować profesjonalny biznesplan, CeDeWu Sp. z o.o,  Warszawa 2017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praca,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praca,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praca pisemna, udział w dyskusji</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praca pisemna</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II.S.P7S_WG.2, II.H.P7S_WG.1.o, II.H.P7S_WG.2, I.P7S_WK, II.X.P7S_WG.1.o,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problemów z zakresu przedsiębiorczości.</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praca pisemna</w:t>
      </w:r>
    </w:p>
    <w:p>
      <w:pPr>
        <w:spacing w:before="20" w:after="190"/>
      </w:pPr>
      <w:r>
        <w:rPr>
          <w:b/>
          <w:bCs/>
        </w:rPr>
        <w:t xml:space="preserve">Powiązane charakterystyki kierunkowe: </w:t>
      </w:r>
      <w:r>
        <w:rPr/>
        <w:t xml:space="preserve">K_U06, K_U03, K_U04</w:t>
      </w:r>
    </w:p>
    <w:p>
      <w:pPr>
        <w:spacing w:before="20" w:after="190"/>
      </w:pPr>
      <w:r>
        <w:rPr>
          <w:b/>
          <w:bCs/>
        </w:rPr>
        <w:t xml:space="preserve">Powiązane charakterystyki obszarowe: </w:t>
      </w:r>
      <w:r>
        <w:rPr/>
        <w:t xml:space="preserve">II.S.P7S_UW.3.o, II.H.P7S_UW.1, I.P7S_UW, I.P7S_UK, II.S.P7S_UW.2.o, II.H.P7S_UW.2.o, II.X.P7S_UW.2, II.S.P7S_UW.1, II.X.P7S_UW.3.o</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praca pisemna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praca pisemna, dyskusja na zajęciach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praca pisemna, dyskusja</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2026-09-30T14:32:32+02:00</dcterms:created>
  <dcterms:modified xsi:type="dcterms:W3CDTF">2026-09-30T14:32:32+02:00</dcterms:modified>
</cp:coreProperties>
</file>

<file path=docProps/custom.xml><?xml version="1.0" encoding="utf-8"?>
<Properties xmlns="http://schemas.openxmlformats.org/officeDocument/2006/custom-properties" xmlns:vt="http://schemas.openxmlformats.org/officeDocument/2006/docPropsVTypes"/>
</file>