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i techniczne aspekty gospodarki nieruchomościami</w:t>
      </w:r>
    </w:p>
    <w:p>
      <w:pPr>
        <w:keepNext w:val="1"/>
        <w:spacing w:after="10"/>
      </w:pPr>
      <w:r>
        <w:rPr>
          <w:b/>
          <w:bCs/>
        </w:rPr>
        <w:t xml:space="preserve">Koordynator przedmiotu: </w:t>
      </w:r>
    </w:p>
    <w:p>
      <w:pPr>
        <w:spacing w:before="20" w:after="190"/>
      </w:pPr>
      <w:r>
        <w:rPr/>
        <w:t xml:space="preserve">dr Dorota Wilkowska-Kołakowska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A22_PTAGN</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 h 
Praca własna:
Przygotowanie do zajęć 10 h 
Czytanie wskazanej literatury 10 h 
Sumaryczne obciążenie pracą studenta 50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wcześniejsza wiedza z zakresu prawa cywilnego, rodzinnego i opiekuńczego,
handlowego i prawa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zasadami obrotu nieruchomościami, w tym w szczególności należącymi do Skarbu Państwa i jednostek samorządu terytorialnego, regulacjami dotyczącymi umów deweloperskich i funkcjonowania wspólnot mieszkaniowych, a także zasadami funkcjonowania podstawowych rejestrów publicznych gromadzących informacje o nieruchomościach w systemach teleinformatycznych. Celem wykładów jest także zapoznanie studentów z umowami, jakie zawierane są w obrocie nieruchomościami oraz zasadami reprezentacji stron umów w obrocie nieruchomościami. Wykłady dotyczą całości problemów, wyjaśnią kwestie teoretyczne (system pojęć) oraz stanowią podstawy dla studiowania szczegółowych problemów z zakresu gospodarki nieruchomościami i obrotu nieruchomościami.</w:t>
      </w:r>
    </w:p>
    <w:p>
      <w:pPr>
        <w:keepNext w:val="1"/>
        <w:spacing w:after="10"/>
      </w:pPr>
      <w:r>
        <w:rPr>
          <w:b/>
          <w:bCs/>
        </w:rPr>
        <w:t xml:space="preserve">Treści kształcenia: </w:t>
      </w:r>
    </w:p>
    <w:p>
      <w:pPr>
        <w:spacing w:before="20" w:after="190"/>
      </w:pPr>
      <w:r>
        <w:rPr/>
        <w:t xml:space="preserve">1.	Podstawowe wiadomości o prawie rzeczowym - pojęcie rzeczy, rodzaje rzeczy, części składowe rzeczy, pojęcie i cechy praw rzeczowych, zamknięty katalog praw rzeczowych. 
2.	Pojęcie i rodzaje nieruchomości. Własność nieruchomości, współwłasność, ochrona prawa własności.
3.	Prawo użytkowania wieczystego nieruchomości. Opłaty z tytułu użytkowania wieczystego i ich aktualizacja. Przekształcenie prawa użytkowania wieczystego w prawo własności.
4.	Ogólne i szczególne zasady cywilnoprawne obrotu nieruchomościami, prawem użytkowania wieczystego gruntu, lokalem stanowiącym odrębną nieruchomość.
5.	Obrót nieruchomościami przez małżonków i małoletnich. osoby prawne oraz  jednostki organizacyjne nie posiadające osobowości prawnej. 
6.	Gospodarowanie nieruchomościami stanowiącymi własność Skarbu Państwa lub jednostek samorządu terytorialnego. Organy administracji publicznej gospodarujące nieruchomościami, formy prawne gospodarowania nieruchomościami publicznymi. Trwały zarząd.
7.	Procedura sprzedaży i oddania nieruchomości publicznych w użytkowanie wieczyste. Tryb przetargowy i bezprzetargowy. Prawo pierwszeństwa.
8.	Wywłaszczenie nieruchomości.  Konstytucyjne  przesłanki wywłaszczenia nieruchomości. Pojęcie wywłaszczenia, podstawa prawna i przesłanki wywłaszczenia, postępowanie wywłaszczeniowe. 
9.	Odszkodowanie za wywłaszczoną nieruchomość. Zwrot wywłaszczonej nieruchomości i jego skutki prawne.
10.	Rejestry publiczne nieruchomości. Pojęcie i funkcja księgi wieczystej, zasady ksiąg wieczystych, budowa księgi wieczystej, prawa podlegające ujawnieniu w księdze, charakter wpisów. 
11.	Rejestry publiczne nieruchomości. Pojęcie i treść ewidencji gruntów i budynków (katastru nieruchomości), znaczenie informacji zawartych w ewidencji gruntów i budynków. Udostępnianie informacji.
12.	Odrębna własność lokali. Pojęcie odrębnej własności lokalu, sposoby jej ustanowienia, wspólnota mieszkaniowa, prawa i obowiązki właścicieli lokali, zarząd nieruchomością wspólną.
13.	Umowa deweloperska jako forma ochrony nabywców lokali mieszkalnych oraz domów jednorodzinnych.
14.	Obrót nieruchomościami rolnymi.
</w:t>
      </w:r>
    </w:p>
    <w:p>
      <w:pPr>
        <w:keepNext w:val="1"/>
        <w:spacing w:after="10"/>
      </w:pPr>
      <w:r>
        <w:rPr>
          <w:b/>
          <w:bCs/>
        </w:rPr>
        <w:t xml:space="preserve">Metody oceny: </w:t>
      </w:r>
    </w:p>
    <w:p>
      <w:pPr>
        <w:spacing w:before="20" w:after="190"/>
      </w:pPr>
      <w:r>
        <w:rPr/>
        <w:t xml:space="preserve">Wykłady kończą się sprawdzianem podsumowującym, który obejmuje wiedzę z
wykładów oraz zalecanej literatury. Podstawą zaliczenia przedmiotu jest uzyskanie pozytywnej oceny ze sprawdzianu pisemnego zawierającego pytania zamknięte w formie testu jednokrotnego i wielokrotnego wyboru oraz otwarte w formie kazusów do rozwiązania.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 Brzozowski, W. J. Kocot, W. Opalski, „Prawo rzeczowe. Zarys wykładu", Wydawnictwo Wolters Kluwer
2. H. Kisilowska (red.), Nieruchomości - zagadnienia prawne, Wydawnictwo LexisNexis
3. W. Gonet,  „Pełnomocnictwo, prokura, reprezentacja stron umów w obrocie nieruchomościami, Wydawnictwo Wolters Kluwer
Literatura uzupełniająca: 
1. Ustawa o gospodarce nieruchomościami. Komentarz, E. Bończak-Kucharczyk, Wolters Kluwer Polska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najważniejsze pojęcia i terminologię w zakresie obrotu nieruchomościami.</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Posiada wiedzę w zakresie zasad obrotu nieruchomościami.</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zasady, regulacje i procedury dotyczące obrotu nieruchomościami publicznymi ze szczególnym uwzględnieniem ich sprzedaży i oddawania w użytkowanie wieczyste.</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K_W03, K_W01, K_W02</w:t>
      </w:r>
    </w:p>
    <w:p>
      <w:pPr>
        <w:spacing w:before="20" w:after="190"/>
      </w:pPr>
      <w:r>
        <w:rPr>
          <w:b/>
          <w:bCs/>
        </w:rPr>
        <w:t xml:space="preserve">Powiązane charakterystyki obszarowe: </w:t>
      </w:r>
      <w:r>
        <w:rPr/>
        <w:t xml:space="preserve">II.S.P7S_WG.2, I.P7S_WG, II.S.P7S_WG.1, II.H.P7S_WG.1.o, II.H.P7S_WG.2, I.P7S_WK, II.T.P7S_WG, II.X.P7S_WG.1.o</w:t>
      </w:r>
    </w:p>
    <w:p>
      <w:pPr>
        <w:keepNext w:val="1"/>
        <w:spacing w:after="10"/>
      </w:pPr>
      <w:r>
        <w:rPr>
          <w:b/>
          <w:bCs/>
        </w:rPr>
        <w:t xml:space="preserve">Charakterystyka W_04: </w:t>
      </w:r>
    </w:p>
    <w:p>
      <w:pPr/>
      <w:r>
        <w:rPr/>
        <w:t xml:space="preserve">Zna najważniejsze zasady funkcjonowania wspólnot mieszkaniowych i zawierania umów w wybranych działach gospodarki nieruchomościami i w sytuacjach szczególnych.</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wybrane zasady, regulacje i procedury funkcjonowania rejestrów publicznych gromadzących i udostępniających w systemie teleinformatycznym informacje o nieruchomościach.</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K_W03, K_W04, K_W10, K_W01, K_W02</w:t>
      </w:r>
    </w:p>
    <w:p>
      <w:pPr>
        <w:spacing w:before="20" w:after="190"/>
      </w:pPr>
      <w:r>
        <w:rPr>
          <w:b/>
          <w:bCs/>
        </w:rPr>
        <w:t xml:space="preserve">Powiązane charakterystyki obszarowe: </w:t>
      </w:r>
      <w:r>
        <w:rPr/>
        <w:t xml:space="preserve">II.S.P7S_WG.1, II.S.P7S_WG.2, II.H.P7S_WG.1.o, II.H.P7S_WG.2, I.P7S_WG, II.X.P7S_WG.1.o,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zastosować uzyskaną wiedzę z zakresu  zasad obrotu nieruchomościami do
zidentyfikowania i zrozumienia powstałego problemu w zakresie obrotu nieruchomościami
oraz zaproponowania ewentualnych rozwiązań.</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II.S.P7S_UW.2.o, II.H.P7S_UW.1, II.H.P7S_UW.2.o, I.P7S_UW, I.P7S_UK, II.S.P7S_UW.3.o, II.X.P7S_UW.3.o, II.S.P7S_UW.1</w:t>
      </w:r>
    </w:p>
    <w:p>
      <w:pPr>
        <w:keepNext w:val="1"/>
        <w:spacing w:after="10"/>
      </w:pPr>
      <w:r>
        <w:rPr>
          <w:b/>
          <w:bCs/>
        </w:rPr>
        <w:t xml:space="preserve">Charakterystyka U_02: </w:t>
      </w:r>
    </w:p>
    <w:p>
      <w:pPr/>
      <w:r>
        <w:rPr/>
        <w:t xml:space="preserve">Potrafi wykorzystać poznane zasady, pojęcia i instytucje do wskazania i analizy podstawowych
zagadnień prawnych w obrocie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K_U06, K_U02, K_U03</w:t>
      </w:r>
    </w:p>
    <w:p>
      <w:pPr>
        <w:spacing w:before="20" w:after="190"/>
      </w:pPr>
      <w:r>
        <w:rPr>
          <w:b/>
          <w:bCs/>
        </w:rPr>
        <w:t xml:space="preserve">Powiązane charakterystyki obszarowe: </w:t>
      </w:r>
      <w:r>
        <w:rPr/>
        <w:t xml:space="preserve">I.P7S_UK, II.X.P7S_UW.3.o, II.S.P7S_UW.1, II.S.P7S_UW.2.o, II.S.P7S_UW.3.o, II.H.P7S_UW.1, I.P7S_UW, II.H.P7S_UW.2.o</w:t>
      </w:r>
    </w:p>
    <w:p>
      <w:pPr>
        <w:keepNext w:val="1"/>
        <w:spacing w:after="10"/>
      </w:pPr>
      <w:r>
        <w:rPr>
          <w:b/>
          <w:bCs/>
        </w:rPr>
        <w:t xml:space="preserve">Charakterystyka U_03: </w:t>
      </w:r>
    </w:p>
    <w:p>
      <w:pPr/>
      <w:r>
        <w:rPr/>
        <w:t xml:space="preserve">Umie znajdować źródła danych, korzystać z nich oraz interpretować pozyskane dane dotyczące
zagadnień z zakresu gospodarki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I.P7S_UW, II.S.P7S_UW.1, II.S.P7S_UW.2.o, II.H.P7S_UW.1, II.H.P7S_UW.2.o, I.P7S_UK, II.S.P7S_UW.3.o, II.X.P7S_UW.3.o</w:t>
      </w:r>
    </w:p>
    <w:p>
      <w:pPr>
        <w:keepNext w:val="1"/>
        <w:spacing w:after="10"/>
      </w:pPr>
      <w:r>
        <w:rPr>
          <w:b/>
          <w:bCs/>
        </w:rPr>
        <w:t xml:space="preserve">Charakterystyka U_04: </w:t>
      </w:r>
    </w:p>
    <w:p>
      <w:pPr/>
      <w:r>
        <w:rPr/>
        <w:t xml:space="preserve">Potrafi dokonać wyjaśnienia i interpretacji przepisów regulujących obrót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II.H.P7S_UW.2.o, I.P7S_UW, I.P7S_UK, II.S.P7S_UW.2.o, II.S.P7S_UW.3.o, II.H.P7S_UW.1, II.X.P7S_UW.3.o, II.S.P7S_UW.1</w:t>
      </w:r>
    </w:p>
    <w:p>
      <w:pPr>
        <w:keepNext w:val="1"/>
        <w:spacing w:after="10"/>
      </w:pPr>
      <w:r>
        <w:rPr>
          <w:b/>
          <w:bCs/>
        </w:rPr>
        <w:t xml:space="preserve">Charakterystyka U_05: </w:t>
      </w:r>
    </w:p>
    <w:p>
      <w:pPr/>
      <w:r>
        <w:rPr/>
        <w:t xml:space="preserve">Potrafi zastosować uzyskaną wiedzę z zakresu funkcjonowania publicznych rejestrów nieruchomości do wyszukiwania danych w systemach teleinformatycznym.</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K_U05, K_U06, K_U12, K_U02, K_U03</w:t>
      </w:r>
    </w:p>
    <w:p>
      <w:pPr>
        <w:spacing w:before="20" w:after="190"/>
      </w:pPr>
      <w:r>
        <w:rPr>
          <w:b/>
          <w:bCs/>
        </w:rPr>
        <w:t xml:space="preserve">Powiązane charakterystyki obszarowe: </w:t>
      </w:r>
      <w:r>
        <w:rPr/>
        <w:t xml:space="preserve">II.S.P7S_UW.2.o, II.S.P7S_UW.3.o, II.H.P7S_UW.1, II.H.P7S_UW.2.o, I.P7S_UW, I.P7S_UK, II.X.P7S_UW.3.o, II.S.P7S_UW.1,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konieczności profesjonalnego podejmowania działań w zakresie obrotu
nieruchomościami w celu zapewnienia prawnego bezpieczeństwa tego obrotu.</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K_02: </w:t>
      </w:r>
    </w:p>
    <w:p>
      <w:pPr/>
      <w:r>
        <w:rPr/>
        <w:t xml:space="preserve">Ma świadomość podstawowego poziomu swojej wiedzy w zakresie obrotu nieruchomościami oraz rozumie konieczność dalszego uzupełniania i rozwijania wiedzy w tym zakresie.</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K_03: </w:t>
      </w:r>
    </w:p>
    <w:p>
      <w:pPr/>
      <w:r>
        <w:rPr/>
        <w:t xml:space="preserve">Wykazuje gotowość do formułowania opinii w prostych problemach prawnych z zakresu gospodarki nieruchomościami.</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p>
      <w:pPr>
        <w:keepNext w:val="1"/>
        <w:spacing w:after="10"/>
      </w:pPr>
      <w:r>
        <w:rPr>
          <w:b/>
          <w:bCs/>
        </w:rPr>
        <w:t xml:space="preserve">Charakterystyka K_04: </w:t>
      </w:r>
    </w:p>
    <w:p>
      <w:pPr/>
      <w:r>
        <w:rPr/>
        <w:t xml:space="preserve">Jest świadomy konieczności przestrzegania reguł etycznych na etapie stosowania procedur określonych przepisami prawa w zakresie gospodarki nieruchomościami.</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I.P7S_KR, I.P7S_KK</w:t>
      </w:r>
    </w:p>
    <w:p>
      <w:pPr>
        <w:keepNext w:val="1"/>
        <w:spacing w:after="10"/>
      </w:pPr>
      <w:r>
        <w:rPr>
          <w:b/>
          <w:bCs/>
        </w:rPr>
        <w:t xml:space="preserve">Charakterystyka K_05: </w:t>
      </w:r>
    </w:p>
    <w:p>
      <w:pPr/>
      <w:r>
        <w:rPr/>
        <w:t xml:space="preserve">Umie zgromadzić, uporządkować i ocenić, a także wykorzystać praktycznie dane zgromadzone w ramach teleinformatycznych systemów informacji o nieruchomościach.</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2026-03-21T23:59:44+01:00</dcterms:created>
  <dcterms:modified xsi:type="dcterms:W3CDTF">2026-03-21T23:59:44+01:00</dcterms:modified>
</cp:coreProperties>
</file>

<file path=docProps/custom.xml><?xml version="1.0" encoding="utf-8"?>
<Properties xmlns="http://schemas.openxmlformats.org/officeDocument/2006/custom-properties" xmlns:vt="http://schemas.openxmlformats.org/officeDocument/2006/docPropsVTypes"/>
</file>