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prof. dr hab Jacek Janowski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A11_NoA</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Ukazanie istoty, zakresu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Cieślak Z. (red.), Nauka o administracji, Warszawa 2017
Peters B. Guy, P.J. Suwaj, Kurdycja B.(red), Nauka administracji, Warszawa, 2009
Izdebski H., Kulesza M., Administracja publiczna. Zagadnienia ogólne. Warszawa, 2004
Leoński Z., Nauka administracji. Warszawa, 2010
Literatura uzupełniająca:
Nauka administracji. pod red. Z Cieślaka, Warszawa, 2012 
Szreniawski J., Wstęp do nauki administracji, Lublin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dotyczące funkcjonowania administracji publicznej we współczesnych państwach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keepNext w:val="1"/>
        <w:spacing w:after="10"/>
      </w:pPr>
      <w:r>
        <w:rPr>
          <w:b/>
          <w:bCs/>
        </w:rPr>
        <w:t xml:space="preserve">Charakterystyka W_02: </w:t>
      </w:r>
    </w:p>
    <w:p>
      <w:pPr/>
      <w:r>
        <w:rPr/>
        <w:t xml:space="preserve">Zna i rozumie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W_03: </w:t>
      </w:r>
    </w:p>
    <w:p>
      <w:pPr/>
      <w:r>
        <w:rPr/>
        <w:t xml:space="preserve">Potrafi scharakteryzować różne rodzaje struktur administracji publicznej i ocenić ich wpływ na prawidłowe wykonywanie zadań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K_W07, K_W03</w:t>
      </w:r>
    </w:p>
    <w:p>
      <w:pPr>
        <w:spacing w:before="20" w:after="190"/>
      </w:pPr>
      <w:r>
        <w:rPr>
          <w:b/>
          <w:bCs/>
        </w:rPr>
        <w:t xml:space="preserve">Powiązane charakterystyki obszarowe: </w:t>
      </w:r>
      <w:r>
        <w:rPr/>
        <w:t xml:space="preserve">II.H.P6S_WG.1.o, I.P6S_WG, I.P6S_WK, II.S.P6S_WG.1, II.S.P6S_WG.2, II.S.P6S_WG.3, II.H.P6S_WG/K.o, II.T.P6S_WK</w:t>
      </w:r>
    </w:p>
    <w:p>
      <w:pPr>
        <w:keepNext w:val="1"/>
        <w:spacing w:after="10"/>
      </w:pPr>
      <w:r>
        <w:rPr>
          <w:b/>
          <w:bCs/>
        </w:rPr>
        <w:t xml:space="preserve">Charakterystyka W_04: </w:t>
      </w:r>
    </w:p>
    <w:p>
      <w:pPr/>
      <w:r>
        <w:rPr/>
        <w:t xml:space="preserve">Zna podstawowe pojęcia teorii organizacji i zarządzania oraz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keepNext w:val="1"/>
        <w:spacing w:after="10"/>
      </w:pPr>
      <w:r>
        <w:rPr>
          <w:b/>
          <w:bCs/>
        </w:rPr>
        <w:t xml:space="preserve">Charakterystyka W_05: </w:t>
      </w:r>
    </w:p>
    <w:p>
      <w:pPr/>
      <w:r>
        <w:rPr/>
        <w:t xml:space="preserve">Zna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interpretować teksty i przepisy prawne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II.S.P6S_UW.3.o, II.H.P6S_UW.1, I.P6S_UW, II.T.P6S_UW.2, II.S.P6S_UW.1, II.S.P6S_UW.2.o</w:t>
      </w:r>
    </w:p>
    <w:p>
      <w:pPr>
        <w:keepNext w:val="1"/>
        <w:spacing w:after="10"/>
      </w:pPr>
      <w:r>
        <w:rPr>
          <w:b/>
          <w:bCs/>
        </w:rPr>
        <w:t xml:space="preserve">Charakterystyka U_02: </w:t>
      </w:r>
    </w:p>
    <w:p>
      <w:pPr/>
      <w:r>
        <w:rPr/>
        <w:t xml:space="preserve">Potrafi właściwie analizować przyczyny, przebieg przemian w zakresie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Potrafi ocenić wpływ przemian zachodzących w administracji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U_04: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2026-09-30T20:22:07+02:00</dcterms:created>
  <dcterms:modified xsi:type="dcterms:W3CDTF">2026-09-30T20:22:07+02:00</dcterms:modified>
</cp:coreProperties>
</file>

<file path=docProps/custom.xml><?xml version="1.0" encoding="utf-8"?>
<Properties xmlns="http://schemas.openxmlformats.org/officeDocument/2006/custom-properties" xmlns:vt="http://schemas.openxmlformats.org/officeDocument/2006/docPropsVTypes"/>
</file>