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Maszynoznawstwo chemiczne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Grabarczyk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- 30; zapoznanie ze wskazaną literaturą - 20; przygotowanie do egzaminu - 25;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 w zakresie materiałoznawstwa, podstaw mechaniki technicznej i wytrzymałości materiałów oraz maszynoznawstwa chemicznego. Student nabywa wiedzę z zakresu właściwości i zastosowania materiałów konstrukcyjnych, poznaje podstawy mechaniki technicznej i wytrzymałości materiałów oraz poznaje budowę i funkcjonowanie maszyn stosowanych w technologii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konstrukcyjne (stopy żelaza, stopy metali nieżelaznych, tworzywa sztuczne, materiały ceramiczne, kompozyty). Korozja w przemyśle chemicznym i sposoby jej zapobiegania. Podstawy mechaniki technicznej i wytrzymałości materiałów (rodzaje obciążeń i naprężeń, warunki wytrzymałościowe). Połączenia rozłączne (gwintowe, kształtowe). Połączenia nierozłączne (spawane, zgrzewane, lutowane, klejone, nitowane).
Maszyny do transportu płynów. Wały, osie, łożyskowanie, sprzęgła i przekładnie. Mieszalniki. Urządzenia do wytwarzania próżni (pompy próżniowe, strumienice, skraplacz barometryczny). Maszyny i układy do transportu materiałów sypkich. Silniki spalinowe i turbiny.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Ashby M. F., Jones D. R. H.: Materiały inżynierskie, Tom 1 i 2. WNT, Warszawa, 1995/1996
2. Lewandowski W. M.: Maszynoznawstwo chemiczne. Fundacja Poszanowania Energii, Gdańsk, 1998
3. Heim A.: Procesy mechaniczne i urządzenia do ich realizacji. Wydawnictwo Politechniki Łódzkiej, Łódź, 1996
4. Bieszk H.: Urządzenia do realizacji procesów mechanicznych w technologii chemicznej. Wydawnictwo Politechniki Gdańskiej, Gdańsk, 2007
5. Gnutek Z., Kordylewski W.: Maszynoznawstwo energetyczne. Oficyna Wydawnicza Politechniki Wrocławskiej, Wrocław 2003
Literatura uzupełniająca
1. Garverick L. i inni: Corrosion in the petrochemical industry. ASM International, 1994
2. Bloch H. P., Soares C.: Process plant machinery. Elsevier,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 przedmiotu będą realizowane przy użyciu nowych technik multimedialnych m.in. platformy e-learningowej  Moodle.
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zasady mechaniki technicznej i wytrzymałości materiałów (rodzaje obciążeń i naprężeń, warunki wytrzymałościowe).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Dokonuje podziału i charakterystyki tworzyw konstrukcyjnych stosowanych w budowie maszyn i aparatury procesowej.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W18: </w:t>
      </w:r>
    </w:p>
    <w:p>
      <w:pPr/>
      <w:r>
        <w:rPr/>
        <w:t xml:space="preserve">Zna mechanizmy korozji i zagrożenia spowodowane występowaniem zjawiska korozji w instalacjach przemysłu chemicznego.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w sposób właściwy stosować terminologię techniczną z zakresu materiałoznawstwa i maszynoznawstwa chemicznego.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zakresie nowoczesnych materiałów konstrukcyjnych i rozwiązań konstrukcyjnych maszyn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2025-05-13T16:36:50+02:00</dcterms:created>
  <dcterms:modified xsi:type="dcterms:W3CDTF">2025-05-13T16:36:50+02:00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