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Obliczenia chemiczne </w:t>
      </w:r>
    </w:p>
    <w:p>
      <w:pPr>
        <w:keepNext w:val="1"/>
        <w:spacing w:after="10"/>
      </w:pPr>
      <w:r>
        <w:rPr>
          <w:b/>
          <w:bCs/>
        </w:rPr>
        <w:t xml:space="preserve">Koordynator przedmiotu: </w:t>
      </w:r>
    </w:p>
    <w:p>
      <w:pPr>
        <w:spacing w:before="20" w:after="190"/>
      </w:pPr>
      <w:r>
        <w:rPr/>
        <w:t xml:space="preserve">dr inż Mariola Nowacka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CS1A_08</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- 45, przygotowanie do zajęć - 10, przygotowanie do kolokwium - 20;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- 45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do 24</w:t>
      </w:r>
    </w:p>
    <w:p>
      <w:pPr>
        <w:keepNext w:val="1"/>
        <w:spacing w:after="10"/>
      </w:pPr>
      <w:r>
        <w:rPr>
          <w:b/>
          <w:bCs/>
        </w:rPr>
        <w:t xml:space="preserve">Cel przedmiotu: </w:t>
      </w:r>
    </w:p>
    <w:p>
      <w:pPr>
        <w:spacing w:before="20" w:after="190"/>
      </w:pPr>
      <w:r>
        <w:rPr/>
        <w:t xml:space="preserve">Celem przedmiotu jest uzyskanie przez studenta wiedzy i umiejętności w zakresie wprowadzenia do opisu ilościowego procesów i zjawisk chemicznych. Zapoznanie z podstawowymi obliczeniami chemicznymi z zakresu chemii ogólnej i nieorganicznej.</w:t>
      </w:r>
    </w:p>
    <w:p>
      <w:pPr>
        <w:keepNext w:val="1"/>
        <w:spacing w:after="10"/>
      </w:pPr>
      <w:r>
        <w:rPr>
          <w:b/>
          <w:bCs/>
        </w:rPr>
        <w:t xml:space="preserve">Treści kształcenia: </w:t>
      </w:r>
    </w:p>
    <w:p>
      <w:pPr>
        <w:spacing w:before="20" w:after="190"/>
      </w:pPr>
      <w:r>
        <w:rPr/>
        <w:t xml:space="preserve">Stężenia roztworów - sposoby wyrażania stężeń oraz ich przeliczanie, zatężanie i rozcieńczanie roztworów, aktywność stężeniowa. Obliczenia stechiometryczne. Równowagi i reakcje w roztworach wodnych elektrolitów (dysocjacja elektrolityczna i jej ilościowy opis, iloczyn jonowy, elektrolity słabe i mocne). Obliczanie pH mocnych i słabych kwasów i zasad, kwasy wieloprotonowe. Roztwory buforowe. Hydroliza soli i jej ilościowy opis. Równowagi w roztworach nasyconych związków trudnorozpuszczalnych (wpływ elektrolitów na rozpuszczalność, efekt wspólnego jonu, wpływ pH na rozpuszczalność).</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Galus Z. [red.], Ćwiczenia rachunkowe z chemii analitycznej, PWN, Warszawa, 1972 
2. Śliwa A. [red.], Obliczenia chemiczne, PWN, Warszawa, 1976 
3. Ufnalski W. Równowagi jonowe. WNT, 2004. 
4. Ufnalski W. Obliczenia fizykochemiczne na Twoim PC. WNT, 1997.
5. Ufnalski W. Obliczenia fizykochemiczne. OW PW, 1995.
6. Ufnalski W. Podstawy obliczeń chemicznych z programami komputerowymi. WNT,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zakresu algebry i analizy matematycznej przydatną do formułowania i rozwiązywania prostych zadań inżynierskich.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 </w:t>
      </w:r>
    </w:p>
    <w:p>
      <w:pPr/>
      <w:r>
        <w:rPr/>
        <w:t xml:space="preserve">Ma wiedzę w zakresie chemii ogólnej</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oraz innych właściwie dobranych źródeł, wyciągać wnioski oraz formułować i uzasadniać opinie.</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 </w:t>
      </w:r>
    </w:p>
    <w:p>
      <w:pPr/>
      <w:r>
        <w:rPr/>
        <w:t xml:space="preserve">Potrafi przedstawiać otrzymane wyniki w formie liczbowej, dokonywać ich interpretacji i wyciągać wnioski.</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U18: </w:t>
      </w:r>
    </w:p>
    <w:p>
      <w:pPr/>
      <w:r>
        <w:rPr/>
        <w:t xml:space="preserve">Ma przygotowanie do pracy w środowisku przemysłowym w zakresie podstawowych obliczeń chemicznych.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C1A_U18</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2026-10-21T13:37:34+02:00</dcterms:created>
  <dcterms:modified xsi:type="dcterms:W3CDTF">2026-10-21T13:37:34+02:00</dcterms:modified>
</cp:coreProperties>
</file>

<file path=docProps/custom.xml><?xml version="1.0" encoding="utf-8"?>
<Properties xmlns="http://schemas.openxmlformats.org/officeDocument/2006/custom-properties" xmlns:vt="http://schemas.openxmlformats.org/officeDocument/2006/docPropsVTypes"/>
</file>