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chemii fizycznej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Mariola Nowacka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CS1A_10L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przygotowanie do zajęć - 25, zapoznanie ze wskazaną literaturą - 5, opracowanie wyników - 20, napisanie sprawozdania - 15;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 h, przygotowanie do zajęć - 25 h, zapoznanie ze wskazaną literaturą - 5 h, opracowanie wyników - 20 h, napisanie sprawozdania - 15 h; Razem - 125 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Obejmują zapoznanie się z metodami doświadczalnymi stosowanymi w laboratorium fizykochemicznym, wykonanie określonych pomiarów i opracowanie zgromadzonych wyników badań w formie sprawozdania. Wykonywane ćwiczenia dotyczą następujących działów: kinetyka chemiczna, statyka chemiczna, termochemia i termodynamika chemiczna, równowagi fazowe, elektrochemia i równowagi jonowe, koloidy i zjawiska powierzchniowe.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Atkins P.W., Chemia fizyczna, PWN, 2016
Atkins P.W., Chemia fizyczna, Zbiór zadań z rozwiązaniami, PWN, 2008 
Pigoń K., Ruziewicz Z., Chemia fizyczna, T.1-2 PWN, 2005 
Demichowicz-Pigoniowa J., Olszowski A., Chemia fizyczna, T.3 PWN, 2014
Komorowski L., Olszowski A., Chemia fizyczna, T.4 PWN, 2013 oraz inne wskazane w instrukcjach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technologii chemicznej; potrafi integrować uzyskane informacje, dokonywać ich interpretacji,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przedstawiać otrzymane wyniki w formie liczbowej i graficznej, dokonywać ich interpretacji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U11: </w:t>
      </w:r>
    </w:p>
    <w:p>
      <w:pPr/>
      <w:r>
        <w:rPr/>
        <w:t xml:space="preserve">Potrafi zastosować elementarną wiedzę z zakresu probabilistyki i statystyki matematycznej do obróbki danych doświadczalnych.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grupie, przyjmując w niej różne role.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K06: </w:t>
      </w:r>
    </w:p>
    <w:p>
      <w:pPr/>
      <w:r>
        <w:rPr/>
        <w:t xml:space="preserve">Ma świadomość ważności zachowania w sposób profesjonalny, przestrzegania zasad etyki zawodowej i poszanowania różnorodności poglądów i kultur.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opracowanie wyników badań w formie sprawozdania w zespole badawczym, obserwacja w trakcie wykonywania ćwiczeń laboratoryjnych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2026-10-22T01:32:34+02:00</dcterms:created>
  <dcterms:modified xsi:type="dcterms:W3CDTF">2026-10-22T01:32:34+02:00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