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przestrzenne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Justyna Ciemnicka/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BIN2A_04_P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10 h; zapoznanie się ze wskazaną literaturą 5 h; wykonanie prac projektowych 10 h;
Razem 25 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 h; zapoznanie się ze wskazaną literaturą 5 h; wykonanie prac projektowych 10 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– 15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umiejętności potwierdzających zdobytą wiedzę z zakresu planowania przestrzennego miasta i wsi, rodzajami planów i kształtujących się nurtów planowania przestrzennego; podstawami prawnymi, w tym studia uwarunkowań i planów zagospodarowania jako zadań jednostek samorządowych wszystkich szczebli; problematyki wodnej w planowaniu przestrzennym miast i wsi; standardami inżynieryjnej obsługi mieszkańców, rozwiązań zabudowy przestrzennej miast i wsi, a także roli i zasad planowania przestrzennego w gospodarce wodnej. Omówione zostaną podstawy, cele i zasady lokalizacji budynków, funkcje oraz cechy zabudowy i zagospodarowania przestrzennego oraz podstawy infrastruktury technicznej i miejskiej w procesie sporządzania planu zagospodarowania przestrzennego.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Indywidualne zadanie projektowe z zakresu: 1. Analiza map tematycznych - inwentaryzacja dla potrzeb opracowania założeń planistycznych, analiza stanu istniejącego. Identyfikacja jednostek osadniczych (powierzchnia, liczba ludności, analiza wybranych danych statystycznych). Ankietyzacja dotycząca gospodarki wodno-ściekowej w gminie wraz z analizą danych. Wyznaczenie modelu optymalnego użytkowania ziemi. 2. Zasady tworzenia studium uwarunkowań i kierunków zagospodarowania przestrzennego oraz miejscowego planu zagospodarowania przestrzennego, analiza stanu istniejącego. Źródła i metody pozyskiwania informacji. Dane ogólne terenu i dane statystyczne w korelacji z warunkami formalno-prawnymi. 3. Zapoznanie się z istniejącym opracowaniem studium wybranej gminy oraz opracowanie własnych propozycji kierunków zagospodarowania przestrzennego gminy. 4. Wniosek o wydanie decyzji ustalenia warunków zabudowy oraz przykład decyzji o warunkach zabudowy i zagospodarowania terenu.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oceny zadań projektowych oraz ich obrony przez studenta do ostatniego dnia zajęć w semestrze. Obecność na ćwiczeniach projektowych jest obowiązkowa. W uzasadnionych przypadkach  dopuszcza się nieobecność na maksymalnie trzech zajęciach w semestrze - wymagane jest usprawiedliwienie nieobecności. W przypadku uczęszczania na zajęcia projektowe i niezaliczenia projektów, istnieje możliwość wyznaczenia dodatkowego terminu obrony projektów bez konieczności powtórnego uczęszczania na zajęcia (termin zostanie ustalony z prowadzącym zajęcia projektowe). Ocena końcowa z przedmiotu ustalana jest jako średnia arytmetyczna z uzyskanych ocen za wykonane projekty i ich obronę.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Aktualnie obowiązujące akty prawne, w tym: Ustawa o planowaniu i zagospodarowaniu przestrzennym, Rozporządzenie Ministra Infrastruktury w sprawie wymaganego zakresu projektu miejscowego planu zagospodarowania przestrzennego, Rozporządzenie Ministra Infrastruktury w sprawie warunków technicznych, jakim powinny odpowiadać budynki i ich usytuowanie, Rozporządzenie Ministra Infrastruktury w sprawie wymaganego zakresu projektu miejscowego planu zagospodarowania przestrzennego, Rozporządzenie Ministra Infrastruktury w sprawie oznaczeń i nazewnictwa stosowanych w decyzji o ustaleniu lokalizacji inwestycji celu publicznego oraz w decyzji o warunkach zabudowy, Rozporządzenie Ministra Infrastruktury w sprawie sposobu ustalania wymagań dotyczących nowej zabudowy i zagospodarowania terenu w przypadku braku miejscowego planu zagospodarowania przestrzennego, Ustawa o utrzymaniu czystości i porządku w gminach, Ustawa Prawo ochrony środowiska, Ustawa Prawo wodne, Ustawa Prawo budowlane, Ustawa o zbiorowym zaopatrzeniu w wodę i zbiorowym odprowadzaniu ścieków. 2. Praca zb. pod red. Cymermana R.: Podstawy planowania przestrzennego i projektowania urbanistycznego, Wyd. UWM. Olsztyn 2009. 3. Gloza-Musiał H., Zaniewska H., Pawłat-Zawrzykraj A.: Zagospodarowanie przestrzenne i zabudowa wsi. Wyd. SGGW. Warszawa 2000. 4. Łyp B.: Problematyka wodna w planowaniu przestrzennym miast. Poradnik dla urbanistów. Centralny Ośrodek Informacji Budownictwa, Warszawa 2005. 5. Chmielewski J.M.: Teoria urbanistyki w projektowaniu i planowaniu miast. Oficyna Wydawnicza Politechniki Warszawskiej. Warszawa 2001. 6. Nowakowska-Błaszczyk A., Błaszczyk P.: Wodociągi i kanalizacja w planowaniu przestrzennym. Wyd. Arkady. Warszawa 1974. 7. Pogodziński Z.: Planowanie przestrzenne terenów wiejskich. PWN. Warszawa 1977. 8. Praca zb. pod kier. Ostrowskiego W.: Osiedle mieszkaniowe. Materiały pomocnicze do projektu urbanistycznego. Wyd. PW. Warszawa. 9. Sikorski M.: Dobre praktyki w rolnictwie. Rozwiązania przestrzenne zagród. Wyd. Regionalne Centrum Doradztwa Rozwoju Rolnictwa i Obszarów Wiejskich. Przysiek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szczegółową oraz uporządkowaną wiedzę z zakresu inżynierii środowiska w powiązaniu z budownictwem.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Umie powiązać zasady planowania strategicznego z demokratycznymi zasadami współrządzenia na szczeblu regionalnym i lokalnym.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zasobów internetu, map tematycznych i innych źródeł dla potrzeb określonych zadań z zakresu planowania przestrzennego.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formułować i testować hipotezy związane z opracowaniem studialnym na potrzeby planowania przestrzennego oraz przygotować projekty dokumentów planistycznych dla szczebla planowania miejscowego.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Ma świadomość konieczności nieustannego podnoszenia kompetencji zawodowych związanych m.in. z postępem technicznym.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K07_02: </w:t>
      </w:r>
    </w:p>
    <w:p>
      <w:pPr/>
      <w:r>
        <w:rPr/>
        <w:t xml:space="preserve">Rozumie potrzebę przekazywania społeczeństwu wiedzy na temat inżynierii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2025-07-08T10:54:28+02:00</dcterms:created>
  <dcterms:modified xsi:type="dcterms:W3CDTF">2025-07-08T10:54:28+02:00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