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(BN2A_08/01)</w:t>
      </w:r>
    </w:p>
    <w:p>
      <w:pPr>
        <w:keepNext w:val="1"/>
        <w:spacing w:after="10"/>
      </w:pPr>
      <w:r>
        <w:rPr>
          <w:b/>
          <w:bCs/>
        </w:rPr>
        <w:t xml:space="preserve">Koordynator przedmiotu: </w:t>
      </w:r>
    </w:p>
    <w:p>
      <w:pPr>
        <w:spacing w:before="20" w:after="190"/>
      </w:pPr>
      <w:r>
        <w:rPr/>
        <w:t xml:space="preserve"> dr inż. / Andrzej Dzięgielewski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BN2A_08/01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energwetcyzno-ekologicznej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4. PN-EN ISO 14040: Zarządzanie środowiskowe. Ocena cyklu życia. Zasady i struktura. 
5. PN-EN ISO 14041: Zarządzanie środowiskowe. Ocena cyklu życia. Określenie celu i zakresu oraz analiza zbioru. 
6. PN-EN ISO 14042: Zarządzanie środowiskowe. Ocena cyklu życia. Ocena wpływu cyklu życia. 
7. PN-EN ISO 14043: Zarządzanie środowiskowe. Ocena cyklu życia. Interpretacja cyklu życia.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2026-10-01T22:44:25+02:00</dcterms:created>
  <dcterms:modified xsi:type="dcterms:W3CDTF">2026-10-01T22:44:25+02:00</dcterms:modified>
</cp:coreProperties>
</file>

<file path=docProps/custom.xml><?xml version="1.0" encoding="utf-8"?>
<Properties xmlns="http://schemas.openxmlformats.org/officeDocument/2006/custom-properties" xmlns:vt="http://schemas.openxmlformats.org/officeDocument/2006/docPropsVTypes"/>
</file>