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 (BIS2A_17/02)</w:t>
      </w:r>
    </w:p>
    <w:p>
      <w:pPr>
        <w:keepNext w:val="1"/>
        <w:spacing w:after="10"/>
      </w:pPr>
      <w:r>
        <w:rPr>
          <w:b/>
          <w:bCs/>
        </w:rPr>
        <w:t xml:space="preserve">Koordynator przedmiotu: </w:t>
      </w:r>
    </w:p>
    <w:p>
      <w:pPr>
        <w:spacing w:before="20" w:after="190"/>
      </w:pPr>
      <w:r>
        <w:rPr/>
        <w:t xml:space="preserve">dr Piotr Gryszpanowicz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BIS2A_17/02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Zapoznanie się ze wskazaną literaturą 5h;
Przygotowanie do kolokwium 2,5h; 
Razem 37,5h = 1,5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 min.15; </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W1. Przygotowanie i realizacja procesu inwestycyjno-budowlanego.
W2. Dokumentacja inwestycji budowlanej.
W3. Podstawy analizy finansowej inwestycji. 
W4. Analiza opłacalności inwestycji budowlanej.
W5. Organizacja budowy, Plan bioz. 
W6. Operacyjne zarządzanie budową. Zarządzanie jakością w budownictwie.
W7. Komputerowe planowanie przedsięwzięć budowlanych z analizą ryzyka.
C1. Analiza finansowa inwestycji.
C2. Analiza opłacalności inwestycji. 
C3. Opis technologii określonego procesu budowlanego 
C4. Modelowanie sieciowe przedsięwzięć budowlanych. 
C5. Analiza czasu i kosztów realizacji robót budowlanych. 
C6. Analiza ryzyka przedsięwzięć budowlanych. 
C7. Kolokwium przedmiotowe.
P1. Opracowanie planu realizacji przedsięwzięcia budowlanego.
Dla założonego (w uzgodnionych z wykładowcą) zbioru procesów budowlanych realizowanych w określonych warunkach budowy, opracować zagospodarowanie placu budowy i plan bioz oraz kosztorys i harmonogram wykonania robót (techniką komputerową)
</w:t>
      </w:r>
    </w:p>
    <w:p>
      <w:pPr>
        <w:keepNext w:val="1"/>
        <w:spacing w:after="10"/>
      </w:pPr>
      <w:r>
        <w:rPr>
          <w:b/>
          <w:bCs/>
        </w:rPr>
        <w:t xml:space="preserve">Metody oceny: </w:t>
      </w:r>
    </w:p>
    <w:p>
      <w:pPr>
        <w:spacing w:before="20" w:after="190"/>
      </w:pPr>
      <w:r>
        <w:rPr/>
        <w:t xml:space="preserve">Zaliczenie wykładów  - pozytywny wynik z kolokwium. Zaliczenie ćwiczeń - oddanie poszczególnych ćwiczeń ocenionych pozytywnie.
Zaliczenie projektu – pozytywna ocena z opracowania projektowego.
Zaliczenie przedmiotu: średnia ocen: z  kolokwium, średniej z ćwiczeń,  oceny z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Podstawy organizacji budowy, PWN 2004.
2. Kacprzyk A., Kosztorysowanie obiektów i robót budowlanych, Polcen, Warszawa 2010.
3. Kietliński W., Janowska J., Woźniak C., Proces inwestycyjny w budownictwie, Warszawa 2006.
4. Kowalczyk Z, Zabielski J., Kosztorysowanie i normowanie w budownictwie, WSiP, 2005.
5. Marcinkowski R., Kulas T. Projektowanie realizacji budowy, udostępnione studentom fragmenty podręcznika  skierowanego do Oficyny Wydawniczej PW. 
6. Praca zbiorowa, Zarządzanie przedsięwzięciami budowlanymi. Podstawy, procedury, przykłady, Łódź 2014.
7. Praca zbiorowa, Środowiskowe zasady obliczania wartości kosztorysowej inwestycji budowlanych, IPB, Warszawa 2003.
8. Praca zbiorowa pod redakcją Połońskiego M.,  Proces inwestycyjny i eksploatacja obiektów budowlanych, Wydawnictwo SGGW  Warszawa 2008.
9. Rak A., Budowlane przedsięwzięcia inwestycyjne, PWN 2014.
10. Urbańska-Galewska E., Kowalski D.,  Dokumentacja projektowa konstrukcji stalowych w budowlanych przedsięwzięciach inwestycyjnych, PWN 2015.
11. Werner W. A., Zarządzanie w procesie inwestycyjnym, Oficyna Wydawnicza PW, Warszawa 2004.
12. Werner W. A., Proces inwestycyjny dla architektów, Oficyna Wydawnicza PW, Warszawa 2007.
13. Werner W. A., Proces inwestycyjny dla architektów, Studium przypadku, Oficyna Wydawnicza PW, Warszawa 2007.
14. Werner W.A., Procedury inwestowania, Oficyna Wydawnicza PW, Warszawa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 </w:t>
      </w:r>
    </w:p>
    <w:p>
      <w:pPr/>
      <w:r>
        <w:rPr/>
        <w:t xml:space="preserve">Ma podstawową wiedzę dotyczącą zarządzania, w tym zarządzania jakością w budownictwie.</w:t>
      </w:r>
    </w:p>
    <w:p>
      <w:pPr>
        <w:spacing w:before="60"/>
      </w:pPr>
      <w:r>
        <w:rPr/>
        <w:t xml:space="preserve">Weryfikacja: </w:t>
      </w:r>
    </w:p>
    <w:p>
      <w:pPr>
        <w:spacing w:before="20" w:after="190"/>
      </w:pPr>
      <w:r>
        <w:rPr/>
        <w:t xml:space="preserve">Kolokwium przedmiotowe</w:t>
      </w:r>
    </w:p>
    <w:p>
      <w:pPr>
        <w:spacing w:before="20" w:after="190"/>
      </w:pPr>
      <w:r>
        <w:rPr>
          <w:b/>
          <w:bCs/>
        </w:rPr>
        <w:t xml:space="preserve">Powiązane charakterystyki kierunkowe: </w:t>
      </w:r>
      <w:r>
        <w:rPr/>
        <w:t xml:space="preserve">B2A_W09_01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W11_01  : </w:t>
      </w:r>
    </w:p>
    <w:p>
      <w:pPr/>
      <w:r>
        <w:rPr/>
        <w:t xml:space="preserve">Zna metody i zasady organizowania robót budowlanych. Zna strukturę procesu inwestycyjno-budowlanego, uczestników tego procesu i jego dokumentowanie oraz techniki analiz kosztów.</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U03_02  : </w:t>
      </w:r>
    </w:p>
    <w:p>
      <w:pPr/>
      <w:r>
        <w:rPr/>
        <w:t xml:space="preserve">Potrafi opisać technologię realizacji procesu budowlanego. Zna zasady sporządzania STWiOR</w:t>
      </w:r>
    </w:p>
    <w:p>
      <w:pPr>
        <w:spacing w:before="60"/>
      </w:pPr>
      <w:r>
        <w:rPr/>
        <w:t xml:space="preserve">Weryfikacja: </w:t>
      </w:r>
    </w:p>
    <w:p>
      <w:pPr>
        <w:spacing w:before="20" w:after="190"/>
      </w:pPr>
      <w:r>
        <w:rPr/>
        <w:t xml:space="preserve">Kolokwium przedmiotowe</w:t>
      </w:r>
    </w:p>
    <w:p>
      <w:pPr>
        <w:spacing w:before="20" w:after="190"/>
      </w:pPr>
      <w:r>
        <w:rPr>
          <w:b/>
          <w:bCs/>
        </w:rPr>
        <w:t xml:space="preserve">Powiązane charakterystyki kierunkowe: </w:t>
      </w:r>
      <w:r>
        <w:rPr/>
        <w:t xml:space="preserve">B2A_U03_02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U09_02  : </w:t>
      </w:r>
    </w:p>
    <w:p>
      <w:pPr/>
      <w:r>
        <w:rPr/>
        <w:t xml:space="preserve">Potrafi symulować realizację przedsięwzięcia budowlanego i oceniać ryzyko czasu i kosztów realizacji robót budowlanych.</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 </w:t>
      </w:r>
    </w:p>
    <w:p>
      <w:pPr/>
      <w:r>
        <w:rPr/>
        <w:t xml:space="preserve">Zna metody kosztorysowania robót budowlanych. Potrafi prowadzić rachunek kosztów w realizacji przedsięwzięcia budowlanego.</w:t>
      </w:r>
    </w:p>
    <w:p>
      <w:pPr>
        <w:spacing w:before="60"/>
      </w:pPr>
      <w:r>
        <w:rPr/>
        <w:t xml:space="preserve">Weryfikacja: </w:t>
      </w:r>
    </w:p>
    <w:p>
      <w:pPr>
        <w:spacing w:before="20" w:after="190"/>
      </w:pPr>
      <w:r>
        <w:rPr/>
        <w:t xml:space="preserve">kolokwium przedmiotowe</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współpracę maszyn i urządzeń w realizacji procesów budowlanych kompleksowo zmechanizowanych. Potrafi zaprojektować zagospodarowanie placu budowy dla określonych robót budowlanych.</w:t>
      </w:r>
    </w:p>
    <w:p>
      <w:pPr>
        <w:spacing w:before="60"/>
      </w:pPr>
      <w:r>
        <w:rPr/>
        <w:t xml:space="preserve">Weryfikacja: </w:t>
      </w:r>
    </w:p>
    <w:p>
      <w:pPr>
        <w:spacing w:before="20" w:after="190"/>
      </w:pPr>
      <w:r>
        <w:rPr/>
        <w:t xml:space="preserve">Kolokwium przedmiotowe</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2026-08-19T06:51:59+02:00</dcterms:created>
  <dcterms:modified xsi:type="dcterms:W3CDTF">2026-08-19T06:51:59+02:00</dcterms:modified>
</cp:coreProperties>
</file>

<file path=docProps/custom.xml><?xml version="1.0" encoding="utf-8"?>
<Properties xmlns="http://schemas.openxmlformats.org/officeDocument/2006/custom-properties" xmlns:vt="http://schemas.openxmlformats.org/officeDocument/2006/docPropsVTypes"/>
</file>