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zajęć 2h;
Zapoznanie się ze wskazaną literaturą 3h;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w:t>
      </w:r>
    </w:p>
    <w:p>
      <w:pPr>
        <w:keepNext w:val="1"/>
        <w:spacing w:after="10"/>
      </w:pPr>
      <w:r>
        <w:rPr>
          <w:b/>
          <w:bCs/>
        </w:rPr>
        <w:t xml:space="preserve">Metody oceny: </w:t>
      </w:r>
    </w:p>
    <w:p>
      <w:pPr>
        <w:spacing w:before="20" w:after="190"/>
      </w:pPr>
      <w:r>
        <w:rPr/>
        <w:t xml:space="preserve">1. Obecność na wykładach nie jest obowiązkowa, choć może być wyrywkowo sprawdzana. 
2.  Do końcowej weryfikacji osiągnięcia efektów uczenia się tj do uzyskania zaliczenia przedmiotu wymagane będzie uzyskanie oceny pozytywnej z dwóch sprawdzianów. Sprawdziany dotyczy treści przekazywanych na wykładach. Pierwszy o przedsięwzięciach termomodernizacyjnych  stosowanych w obiektach. Drugi obejmuje informacje o audycie energetycznym.
3. Sprawdziany muszą być zaliczone na ocenę co najmniej dostateczną. Jest to warunek konieczny do uzyskania zaliczenia treści wykładów. Ocena końcowa będzie średnią arytmetyczną z ocen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ostatnim spotkaniu w semestrze.
 	Przy weryfikacji wiedzy w terminach dodatkowych, a wynikającej z przypadków losowych, sprawdzian może być przeprowadzany w trybie ustnym. 
6. Przy powtarzaniu materiału wykładanego w ramach zajęć z Termomodernizacji budynków, Student jest obowiązany powtarzać cały materiał wykładowy.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2026-07-29T04:01:01+02:00</dcterms:created>
  <dcterms:modified xsi:type="dcterms:W3CDTF">2026-07-29T04:01:01+02:00</dcterms:modified>
</cp:coreProperties>
</file>

<file path=docProps/custom.xml><?xml version="1.0" encoding="utf-8"?>
<Properties xmlns="http://schemas.openxmlformats.org/officeDocument/2006/custom-properties" xmlns:vt="http://schemas.openxmlformats.org/officeDocument/2006/docPropsVTypes"/>
</file>