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i techniki oczyszczania gazów z obiektów utylizacji odpadów (IN1A_19/02)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inż./Hanna Bauman-Kaszubska/starszy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IN1A_19/02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- 10, przygotowanie do kolokwium - 5; 
Razem - 25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10-15.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zdobycie wiedzy i umiejętności w zakresie metod i technik ochrony powietrza oraz oczyszczania gazów z obiektów utylizacji odpadów.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Ćwiczenie przedstawiające koncepcję projektu ochrony powietrza zagrożonego eksploatacją obiektu utylizacji odpadów obejmujące emisję i charakterystykę emitowanych zanieczyszczeń oraz sposób ochrony powietrza wraz z obliczeniami, opisem metody oczyszczania i rysunkami.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
- obecność na ćwiczeniach projektowych (dopuszcza się dwie nieobecności w semestrze),
- wykonanie i obrona zadania projektowego do ostatniego dnia zajęć w semestrze.
W przypadku uczęszczania na zajęcia projektowe i niezaliczenia ćwiczenia, istnieje możliwość wyznaczenia dodatkowego terminu obrony projektu bez konieczności powtórnego uczęszczania na zajęcia (termin zostanie ustalony z prowadzącym zajęcia projektowe).
Ocena końcowa z przedmiotu ustalana jest jako średnia arytmetyczna pozytywnych ocen uzyskanych z wykonania i obrony zadania projektowego.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1.Nadziakiewicz J., Wacławiak K., Stelmach S.: Procesy termiczne utylizacji odpadów, Wyd. Politechniki Śląskiej, Gliwice 2007
2. Piecuch T., Juraszka B., Dąbek L.: Spalanie i piroliza odpadów oraz ochrona powietrza przed szkodliwymi składnikami spalin, Wyd. Politechniki Koszalińskiej, Koszalin 2002
3. Konieczyński J.: Ochrona powietrza przed szkodliwymi gazami, Wyd. Politechniki Śląskiej, Gliwice 2004 
4. Bilitewski B., Hardtle G., Marek K.: Podręcznik gospodarki odpadami. Teoria i praktyka, Wyd. Seidel Przywecki, Warszawa 2003
5. Kuropka J.: Oczyszczanie gazów odlotowych z zanieczyszczeń gazowych. Urządzenia i technologie, Wyd. Politechniki Warszawskiej, Wrocław 1991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 wiedzę ogólną obejmującą kluczowe zagadnienia z zakresu charakterystyki źródeł zanieczyszczeń w gospodarce odpadami oraz metod i technik oczyszczania gazów.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Ma szczegółową wiedzę w zakresie emisji zanieczyszczeń i odorów oraz oczyszczania gazów z obiektów gospodarki odpadami.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W08_03: </w:t>
      </w:r>
    </w:p>
    <w:p>
      <w:pPr/>
      <w:r>
        <w:rPr/>
        <w:t xml:space="preserve">Ma podstawową wiedzę dotyczącą wpływu na środowisko jaki niosą przedsięwzięcia z zakresu funkcjonowania obiektów gospodarki odpadami oraz oczyszczania powstających w nich gazów.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baz danych oraz innych źródeł w zakresie ochrony powietrza przed zanieczyszczeniami z obiektów gospodarki odpadami.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2026-10-21T15:05:48+02:00</dcterms:created>
  <dcterms:modified xsi:type="dcterms:W3CDTF">2026-10-21T15:05:48+02:00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