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Hanna Bauman-Kaszubska/starszy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- 20, zapoznanie z literaturą - 20, przygotowanie do kolokwium - 10;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- 20 h; Razem - 20 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wyposażenie studentów w umiejętności i kompetencje: rozumienia zasad gospodarki odpadami; rozumienia procesów stosowanych do neutralizacji i utylizacji odpadów; korzystania z podstawowych metod i technik stosowanych w gospodarce odpadami.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Gospodarka odpadami - wprowadzenie: podstawowe pojęcia, definicje, nazewnictwo, w pływ odpadów na środowisko.
W2 - Podstawy prawne gospodarki odpadami: utrzymanie czystości i porządku w gminach, prawo ochrony środowiska, ustawa o odpadach, gospodarka odpadami w świetle prawa międzynarodowego, unii europejskiej.
W3 - Krajowy oraz Lokalne i Regionalne Plany Gospodarki Odpadami.
W4 - Charakterystyka odpadów stałych: definicje i charakterystyka ogólna, klasyfikacja odpadów, ilość odpadów, wskaźniki i nierównomierność nagromadzenia odpadów, badania ilościowe.
W5 - Skład odpadów komunalnych: analiza sitowa i morfologiczna odpadów, badania jakościowe.
W6 - Zbiórka, przeładunek i transport odpadów: systemy zbiórki odpadów, przeładunek, systemy transportowe, stacje przeładunkowe.
W7 - Unieszkodliwianie i usuwanie odpadów: metody biologiczne, termiczne, składowanie odpadów, zakłady utylizacji odpadów komunalnych, odzysk surowców wtórnych, recykling.
W8 - Wady i zalety poszczególnych metod utylizacji odpadów.
W9 - Lokalne i regionalne plany kompleksowego gospodarowania surowcami pierwotnymi i wtórnymi.
W10 - Kontenerowe systemy segregacji odpadów.
W11 - Osady wodne i ściekowe: charakterystyka, zagospodarowanie i utylizacja.
W12 - Gospodarka odpadami przemysłowymi.
W13 - Odpady niebezpieczne (medyczne, radioaktywne) - ocena ryzyka, zagospodarowanie, składowanie.
W14 - Technologie mało- i bezodpadowe.
W15 - Uwarunkowania ekonomiczne gospodarowania odpadami w Polsce oraz w krajach Unii Europejskiej.
W16 - Gospodarka odpadami w ujęciu systemowym.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wykładowej odbywa się na podstawie dwóch kolokwiów przeprowadzonych odpowiednio w połowie oraz na końcu semestru. Warunkiem zaliczenia części wykładowej jest uzyskanie dwóch pozytywnych ocen ze sprawdzianów. Ocenę końcową z części wykładowej stanowi średnia z obydwu sprawdzianów. W przypadku niezaliczenia kolokwium istnieje możliwość wyznaczenia terminu poprawkowego w terminie ustalonym z prowadzącym.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Bilitewski B., Hardtle G., Marek K.: Podręcznik gospodarki odpadami. Teoria i praktyka., Wyd. "Seidel-Przywecki" Spółka z o.o., Warszawa, 2003.
2. Kempa E.: Gospodarka odpadami miejskimi., Arkady, Warszawa, 1983.
3. Biedugnis S., Cholewiński J.: Optymalizacja gospodarki odpadami., Wyd. Naukowe PWN, Warszawa, 1992.
4. Żygadło M.: Gospodarka odpadami komunalnymi., Wyd. Politechniki Świętokrzyskiej, Kielce, 1999.
5. Jurasz F.: Gospodarka surowcami wtórnym., PWN, 1989
6. Bień J., Bień J., Matysiak B.: Gospodarka odpadami w oczyszczalniach ścieków., Wyd. Politechniki Częstochowskiej, Częstochowa, 1999.
7. Wandrasz J., Biegańska J.: Odpady niebezpieczne. Podstawy teoretyczne., Wyd. Politechniki Śląskiej, Gliwice,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ogólną wiedzę dotyczącą wpływu odpadów na środowisko przyrodnicze.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(W1, W4).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szczegółową wiedzę w zakresie gospodarowania odpadami, w szczególności odpadami komunalnymi.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(W1-W16). 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dotyczącą wpływu jakie niosą przedsięwzięcia z zakresu gospodarowania odpadami dla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(W2, W3, W6-W16).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wykorzystywane w utylizacji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(W7-W11). 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 dotyczące gospodarowania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korzystać z forów internetowych umożliwiających pozyskanie informacji w zakresie gospodarowania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dostrzegać aspekty systemowe i pozatechniczne (środowiskowe, ekonomiczne, prawne) mające miejsce przy tworzeniu systemów gospodarki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U16_04: </w:t>
      </w:r>
    </w:p>
    <w:p>
      <w:pPr/>
      <w:r>
        <w:rPr/>
        <w:t xml:space="preserve">				Potrafi przedstawić podstawowe zasady projektowania elementów składowych zintegrowanego systemu gospodarki odpadami.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związane z gospodarowaniem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Rozumie potrzebę uświadamiania społeczeństwa o negatywnym wpływie odpadów na środowisko naturalne.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2026-09-30T22:05:21+02:00</dcterms:created>
  <dcterms:modified xsi:type="dcterms:W3CDTF">2026-09-30T22:05:21+02:00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