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Ogrzewnictwo i ciepłownictwo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Aneta Krajewska/starszy wykładowca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IS1A_30_02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wg planu studiów - 15, zapoznanie ze wskazaną literaturą - 10, przygotowanie do egzaminu - 5, razem - 25;  Ćwiczenia:  liczba godzin wg planu studiów - 15, przygotowanie do zaliczenia - 10, razem - 25, Razem 50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- 15 h; Ćwiczenia - 15 h;  Razem - 30 h = 1,2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0,0 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 min. 15 studentów; ćwiczenia 15-30 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przedmiotu jest nabycie przez studenta wiedzy i umiejętności dotyczących projektowania instalacji centralnego ogrzewania i sieci cieplnych w zakresie obliczeń hydraulicznych, doboru poszczególnych urządzeń oraz strony graficznej.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Ogrzewanie wodne pompowe. Ciśnienie czynne w instalacji pompowej. Dobór pomp, wymiarowanie sieci przewodów. Układy instalacji pompowych.                                   
W2 - Sieci ciepłownicze - zasady projektowania i podziały.                                         
W3 - Obliczenia dotyczące sieci cieplnych.                                         
 W4 - Budowa sieci cieplnych.   W5 -Przewody sieci cieplnych - rodzaje rur, sposoby układania przewodów.                            
W6 - Eksploatacja oraz konserwacja i remonty instalacji grzewczych i sieci cieplnych.
C1 - Przykłady obliczeniowe dotyczące ustalania wielkości i doboru poszczególnych urządzeń instalacji grzewczych; Kotły centralnego ogrzewania - dobór, sterowanie i automatyka.  C2 - Pompy w instalacjach centralnego ogrzewania - wydajność, sprawność, dobór.                                             
C3 - Układy odprowadzania spalin - dobór wysokości i przekroju, wymagania materiałowe i kontrukcyjne.                     
C4 - Dobór armatury zabezpieczającej w instalacji ogrzewczej  w systemie otwartym; naczynie wzbiorcze otwarte. C5 - Dobór armatury zabezpieczającej w instalacji ogrzewczej  w systemie zamkniętym; naczynie przeponowe, zawór bezpieczeństwa, odpowietrzniki.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uzyskanie pozytywnych ocen z egzaminu oraz ćwiczeń audytoryjnych. Łączna ocena przedmiotu stanowi średnią ważoną ocen z wykładu i ćwiczeń audytoryjnych, w proporcjach: 60% oceny z wykładu, 40% oceny z ćwiczeń. 
Zaliczenie wykładów przeprowadzone będzie w formie egzaminu pisemnego, w trakcie sesji egzaminacyjnej. Przewidywane są dwa terminy w sesji letniej i jeden w sesji jesiennej. W przypadku nie zaliczenia egzaminu w terminie pierwszym, student ma prawo przystąpienia do dwóch kolejnych terminów poprawkowych.
Zaliczenie ćwiczeń audytoryjnych przeprowadzone będzie w formie pisemnej na ostatnich zajęciach przed zakończeniem semestru. Jeżeli w trakcie procedury zaliczania prowadzący stwierdzi niesamodzielność pracy studenta – student otrzymuje ocenę niedostateczną z tego zaliczenia, co w konsekwencji prowadzi do nie zaliczenia przedmiotu.
Przy zaliczeniu poszczególnych prac stosowana będzie następująca skala ocen przyporządkowana określonej procentowo, przyswojonej wiedzy:
5,0 – 91%-100%
4,5 – 81%- 90%
4,0 – 71%-80%
3,5 – 61%-70%
3,0 – 51%-60%
2,0 – 0%-50%.
Studenci, którzy nie zaliczyli przedmiotu i uzyskali rejestrację na kolejny semestr, powinni zgłosić się do prowadzącego zajęcia na początku VII semestru celem ustalenia terminu poprawy.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Pieńkowski K. i inni "Ogrzewnictwo", Politechnika Białostocka,1999;                                                                            2. Koczyk H. "Ogrzewnictwo praktyczne", 2009;                                                                           3. J. Górecki "Sieci cieplne", 1997;     
4. K.Krygier "Sieci ciepłownicze",1995.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dostosowany do potrzeb społeczno-gospodarczych w ramach zadania 8 projektu NERW PW.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W03_01: </w:t>
      </w:r>
    </w:p>
    <w:p>
      <w:pPr/>
      <w:r>
        <w:rPr/>
        <w:t xml:space="preserve">Posiada uporządkowaną wiedzę ogólną związaną z zagadnieniami ogrzewania wodnego pompowego i sieci cieplnych.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(W1- W6); Kolokwium (C1-C5)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I1A_W03_01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</w:t>
      </w:r>
    </w:p>
    <w:p>
      <w:pPr>
        <w:keepNext w:val="1"/>
        <w:spacing w:after="10"/>
      </w:pPr>
      <w:r>
        <w:rPr>
          <w:b/>
          <w:bCs/>
        </w:rPr>
        <w:t xml:space="preserve">Charakterystyka W04_04: </w:t>
      </w:r>
    </w:p>
    <w:p>
      <w:pPr/>
      <w:r>
        <w:rPr/>
        <w:t xml:space="preserve">Potrafi wskazać oraz scharakteryzować elementy składowe instalacji ogrzewczych i sieci cieplnych.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(W1- W6); Kolokwium (C1-C5)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I1A_W04_04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W05_01: </w:t>
      </w:r>
    </w:p>
    <w:p>
      <w:pPr/>
      <w:r>
        <w:rPr/>
        <w:t xml:space="preserve">Posiada podstawową wiedzę dotyczącą nowych rozwiązań stosowanych w instalacjach ogrzewczych i sieciach cieplnych oraz  trendy w zakresie nowych materiałów i technologii.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(W1-W6)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I1A_W05_01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W06_01: </w:t>
      </w:r>
    </w:p>
    <w:p>
      <w:pPr/>
      <w:r>
        <w:rPr/>
        <w:t xml:space="preserve">Ma podstawową wiedzę o cyklach funkcjonowania urządzeń,  instalacji ogrzewczych i sieci cieplnych.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(W6)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I1A_W06_01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III.P6S_WG</w:t>
      </w:r>
    </w:p>
    <w:p>
      <w:pPr>
        <w:keepNext w:val="1"/>
        <w:spacing w:after="10"/>
      </w:pPr>
      <w:r>
        <w:rPr>
          <w:b/>
          <w:bCs/>
        </w:rPr>
        <w:t xml:space="preserve">Charakterystyka W07_01: </w:t>
      </w:r>
    </w:p>
    <w:p>
      <w:pPr/>
      <w:r>
        <w:rPr/>
        <w:t xml:space="preserve">Zna podstawowe metody, techniki, narzędzia i materiały stosowane przy projektowaniu i wykonawstwie instalacji ogrzewczych i sieci cieplnych.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(W1-W6); Kolokwium (C1-C5)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I1A_W07_01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U01_01: </w:t>
      </w:r>
    </w:p>
    <w:p>
      <w:pPr/>
      <w:r>
        <w:rPr/>
        <w:t xml:space="preserve">Potrafi pozyskiwać informacje z literatury i branżowych baz danych dotyczących projektowania instalacji centralnego ogrzewania i sieci cieplnych.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(W1-W6); Kolokwium (C1-C5); Zadanie projektowe (P1-P2)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K01_01: </w:t>
      </w:r>
    </w:p>
    <w:p>
      <w:pPr/>
      <w:r>
        <w:rPr/>
        <w:t xml:space="preserve">Rozumie potrzebę ciągłego dokształcania się. Rozumie potrzebę poznawania nowych osiągnięć techniki, nowych materiałów i technologii w zakresie ogrzewnictwa i ciepłownictwa.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(W1-W6)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I1A_K01_01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2025-07-04T01:06:51+02:00</dcterms:created>
  <dcterms:modified xsi:type="dcterms:W3CDTF">2025-07-04T01:06:51+02:00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