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betonowe 2 (TOB)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Krzysztof Kamiński /adiunkt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BS1A_71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45h; 
Zapoznanie się ze wskazaną literaturą 15h;
Przygotowanie do egzaminu 15h;
Razem 75h = 3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- 45h;   = 3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max - 90;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zdobycie przez studenta umiejętności:
""projektowania ze względu na trwałość"",  posługiwania się podstawowymi programami komputerowymi do analizy statycznej i wymiarowania konstrukcji żelbetowych
wykorzystania wiedzy w zakresie obliczania i konstruowania elementów żelbetowych, umożliwiające rozwiązywanie płaskich układów konstrukcyjnych z umiejętnością budowy modelowania i analizy wariantów obciążeń z kombinatoryką 
konstruowania geometrii i zbrojenia w płaskich układach stropowych i ramowych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Stropy płytowe: Stropy z płyt wielokanałowych: specyfikacja elementów, obliczanie. 
Płyty prostokątne krzyżowo – zbrojone: statyka, obliczanie płyt, konstruowanie, belki podporowe 
Stropy grzybkowe: głowicowe stropy monolityczne- obliczanie, konstruowanie 
Monolityczne stropy bezbelkowe z dyblami: zasady obliczania, konstruowanie, 
Obliczanie stropów płytowo-słupowych z wykorzystaniem oprogramowania bazującego na MES, Wybrane stropy gęstożebrowe Ramy i układy ramowe: uwagi ogólne, idealizacja geometryczna układu statycznego, elementy konstrukcyjne: rygle, słupy, krótkie i długie wsporniki, przeguby, węzły, załamania, naroża ram, , 
Ramy i układy ramowe zasady obliczania i konstruowania układów ramowych-Obliczenie sił wewnętrznych w ramach płaskich przy pomocy programów komputerowych
Obliczanie stóp i ław fundamentowych,
Idea konstrukcji sprężonych, materiały do konstrukcji sprężonych. Podstawy sprawdzania stanów granicznych konstrukcji sprężonych. 
Metody wprowadzania sił sprężających: strunobeton, kablobeton ,  
Podstawy obliczania elementów sprężonych: wiadomości ogólne, określanie siły sprężającej, straty sprężania, stadia obliczeń, zasady obliczeń, zasady dobierania przekrojów, projektowanie tras cięgien i stref zakotwień,  
Schody: typy, obliczanie , konstruowanie Hale przemysłowe o konstrukcji słupowo-ryglowej, -Trwałość konstrukcji z betonu. Metody zabezpieczeń antykorozyjnych elementów żelbetowych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egzaminu student może przystąpić po zaliczeniu ćwiczeń projektowych i laboratoryjnych najpóźniej do ostatniego dnia semestru. Ocena końcowa jest średnią ważoną ocen z projektu (waga 0,3), laboratorium (waga 0,1) i egzaminu (waga 0,6).
 Ocena z egzaminu:
6,0 – 6,7 – ocena 3
6,8 – 7,5 – ocena 3,5
7,6 – 8,3 – ocena 4
8,4 – 9,1 – ocena 4,5
9,2 –10,0 – ocena 5.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1.Podstawy projektowania konstrukcji żelbetowych i sprężonych wg Eurokodu 2. Sekcja Konstrukcji Betonowych KILiW PAN, DWE. Wrocław 20062. 
2. Starosolski W.: Konstrukcje żelbetowe wg Eurokodu 2 i norm związanych. PWN Warszawa 2011.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Posiada  wiedzę w zakresie geometrycznego kształtowania płaskich obiektów i elementów budowlanych, wyznaczania w nich sił przekrojowych, naprężeń, odkształceń i przemieszczeń, wymiarowania i konstruowania płaskich elementów konstrukcyjnych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(W1-W15) Egzamin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Potrafi ocenić przydatność różnych procedur i narzędzi rozwiązywania  zadań inżynierskich w zakresie wymiarowania płaskich konstrukcji żelbetowych i wybrać właściwą procedurę, umie modelować płaskie obiekty budowlane i posługiwać się programami do obliczeń statycznych, rozumie otrzymywane wyniki w postaci liczbowej oraz wykresów, zna podstawowe metody i techniki wykonywania rysunków technicznych przy użyciu oprogramowania CAD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(W1-W15) Egzamin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U02_02: </w:t>
      </w:r>
    </w:p>
    <w:p>
      <w:pPr/>
      <w:r>
        <w:rPr/>
        <w:t xml:space="preserve">Potrafi zestawiać i formatować w przejrzysty sposób dane oraz wyniki obliczeń uzyskanych z programów komputerowych. Wykorzystuje oprogramowanie komputerowe do obliczeń i rysunków, do opracowania i prezentacji wykonanego projektu konstrukcyjnego.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(W1-W15) Egzamin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B1A_U02_02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</w:t>
      </w:r>
    </w:p>
    <w:p>
      <w:pPr>
        <w:keepNext w:val="1"/>
        <w:spacing w:after="10"/>
      </w:pPr>
      <w:r>
        <w:rPr>
          <w:b/>
          <w:bCs/>
        </w:rPr>
        <w:t xml:space="preserve">Charakterystyka U07_01: </w:t>
      </w:r>
    </w:p>
    <w:p>
      <w:pPr/>
      <w:r>
        <w:rPr/>
        <w:t xml:space="preserve">Potrafi zestawiać i formatować w przejrzysty sposób dane oraz wyniki obliczeń uzyskanych z programów komputerowych. Potrafi wykorzystać dostępne oprogramowanie do opracowania i prezentacji wykonanego projektów. Wykorzystuje oprogramowanie komputerowe do obliczeń i rysunków.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(W1-W15) Egzamin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</w:t>
      </w:r>
    </w:p>
    <w:p>
      <w:pPr>
        <w:keepNext w:val="1"/>
        <w:spacing w:after="10"/>
      </w:pPr>
      <w:r>
        <w:rPr>
          <w:b/>
          <w:bCs/>
        </w:rPr>
        <w:t xml:space="preserve">Charakterystyka U08_01: </w:t>
      </w:r>
    </w:p>
    <w:p>
      <w:pPr/>
      <w:r>
        <w:rPr/>
        <w:t xml:space="preserve">Potrafi planować i przeprowadzać proste eksperymenty z zakresu właściwości i technologii betonu, potrafi interpretować uzyskane wyniki i wyciągać wnioski. Potrafi analizować i interpretować otrzymane w wyniku badań wielkości i formułować wnioski praktyczne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(W1-W15) Egzamin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U14_01: </w:t>
      </w:r>
    </w:p>
    <w:p>
      <w:pPr/>
      <w:r>
        <w:rPr/>
        <w:t xml:space="preserve">Potrafi identyfikować schematy statyczne konstrukcji w celu jej wymiarowania. Potrafi wyspecyfikować problemy analityczne i decyzyjne w projektowaniu płaskich układów konstrukcji stropów i ram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(W1-W15) Egzamin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2026-10-21T20:21:30+02:00</dcterms:created>
  <dcterms:modified xsi:type="dcterms:W3CDTF">2026-10-21T20:21:30+02:00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