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dyplomowe (TOB)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 Roman Marcinkowski/profesor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bloku dyplomowego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BS1A_78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- 30h; Razem 30h = 1,2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30h;
Przygotowanie się do zajęć 25h;
Zapoznanie się ze wskazaną literaturą 35h;
Przygotowanie prezentacji pracy seminaryjnej 10h;
Razem 100h = 4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Ćwiczenia: 15-30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studentów do samodzielnego opracowania i prezentowania rozwiązywanych problemów technicznych, organizacyjnych lub badawczych  oraz uzupełnienie wiedzy w zakresie wybranych nowych technik i technologii stosowanych w budownictwie.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Omówienie zakresu tematyki oraz formy prac seminaryjnych. 
P2. Zasady przygotowania opracowań studialnych, referatów i artykułów do publikacji z poszanowaniem praw autorskich. 
P3. Metodyka wykonywania prac dyplomowych. Forma pracy dyplomowej.  
P4. Przedstawienie wybranych nowości z zakresu wybranej specjalności. 
P5. Referowanie prac seminaryjnych przez studentów wraz z dyskusją. 
P6. Przedstawienie stanu realizacji prac dyplomowych uczestników seminarium oraz dyskusja ogólna.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seminarium dyplomowego jest:
-  obecność i aktywność na zajęciach,
-  wykonanie pracy seminaryjnej,
-  pozytywna ocena wykonanej i zreferowanej na zajęciach pracy seminaryjnej.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Obowiązujące normy, dotyczące projektowania obiektów, konstrukcji i technologii budowlanych
2. Nowe podręczniki i monografie budownictwa ogólnego, inżynierii lądowej, konstrukcji specjalnych, geotechniki inżynierskiej i technologii budowlanych.
3. Czasopisma  naukowo-techniczne z dziedziny budownictwa oraz materiały z wybranych konferencji i sympozjów krajowych bądź międzynarodowych.
4. Instrukcje i katalogi dotyczące nowych technologii budowlanych.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Opracowanie seminaryjne powinno być związane z tematem pracy dyplomowej.
Program studiów dostosowany do potrzeb społeczno-gospodarczych w ramach zadania 8 projektu NERW PW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W10_01: </w:t>
      </w:r>
    </w:p>
    <w:p>
      <w:pPr/>
      <w:r>
        <w:rPr/>
        <w:t xml:space="preserve">							Ma wiedzę dotyczącą własności intelektualnej i  praw autorskich w opracowaniach techniczno-informacyjnych oraz projektowych. Wie jak korzystać z opracowań twórczych innych osób, z poszanowaniem ich praw autorskich.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U02_01: </w:t>
      </w:r>
    </w:p>
    <w:p>
      <w:pPr/>
      <w:r>
        <w:rPr/>
        <w:t xml:space="preserve">							Potrafi opracować i przedstawić zebrane  informacje dotyczące rozwiązania technologiczne, konstrukcyjnego, organizacyjnego lub badawczego stosowanego w budownictwie.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I.P6S_UO</w:t>
      </w:r>
    </w:p>
    <w:p>
      <w:pPr>
        <w:keepNext w:val="1"/>
        <w:spacing w:after="10"/>
      </w:pPr>
      <w:r>
        <w:rPr>
          <w:b/>
          <w:bCs/>
        </w:rPr>
        <w:t xml:space="preserve">Charakterystyka U05_02: </w:t>
      </w:r>
    </w:p>
    <w:p>
      <w:pPr/>
      <w:r>
        <w:rPr/>
        <w:t xml:space="preserve">Potrafi przygotować informację z wybranego działu budownictwa na podstawie samodzielnych studiów.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B1A_U05_02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I.P6S_UU</w:t>
      </w:r>
    </w:p>
    <w:p>
      <w:pPr>
        <w:keepNext w:val="1"/>
        <w:spacing w:after="10"/>
      </w:pPr>
      <w:r>
        <w:rPr>
          <w:b/>
          <w:bCs/>
        </w:rPr>
        <w:t xml:space="preserve">Charakterystyka U13_01: </w:t>
      </w:r>
    </w:p>
    <w:p>
      <w:pPr/>
      <w:r>
        <w:rPr/>
        <w:t xml:space="preserve">							Potrafi dokonać oceny różnych rozwiązań stosowanych w budownictwie.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K07_01: </w:t>
      </w:r>
    </w:p>
    <w:p>
      <w:pPr/>
      <w:r>
        <w:rPr/>
        <w:t xml:space="preserve">Ma świadomość popularyzacji wiedzy inżynierskiej w formie profesjonalnego i zrozumiałego przekazu.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pracy seminaryjnej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2026-07-29T01:19:45+02:00</dcterms:created>
  <dcterms:modified xsi:type="dcterms:W3CDTF">2026-07-29T01:19:45+02:00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