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Controlling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 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godz.(15 - wykłady; 15 - ćwiczenia;  11 - konsultacje i sprawdziany; 34 - praca własna studenta)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1,20 
II. 0,44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Rachunkowość zarządcza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 ogólny: Przekazanie podstawowych wiadomości na temat  controllingu strategicznego i operacyjnego oraz o kierunkach  zastosowań instrumentów controllingu służących do wspomagania procesów podejmowania decyzji i monitorowania efektów działalności  przedsiębiorstw. Cel dydaktyczny: 1. Zapoznanie studentów z zasadami, metodami i procedurami controllingu strategicznego i operacyjnego, 2. Zapoznanie studentów z nowoczesnymi odmianami rachunku kosztów pod kątem możliwości ich zastosowania w zarządzaniu.3. Zapoznanie studentów z nowoczesnymi narzędziami controllingu i  rachunkowości zarządczej przydatnymi w procesie planowania, podejmowania decyzji  i  służącymi do pomiaru i oceny dokonań przedsiębiorstw.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Controlling w działalności przedsiębiorstwa (istota, geneza, zadania  controllingu, controlling a rachunkowość, rodzaje controllingu,                                                                                                                                                           
2. Zadania controllera i jego miejsce w strukturze organizacyjnej przedsiębiorstwa  
3 .Controlling kosztów (nowoczesne systemy rachunku kosztów:  rachunek kosztów działań, rachunek cyklu życia produktu, rachunek kosztów docelowych, kaizen costing .         
4. Koszty w problemowych rachunkach decyzyjnych    
5.  Controlling w procesie planowania finansowego (Budżetowanie operacyjne a planowanie finansowe, Master Budżet, budżet rachunku wyników, budżetowanie pozycji bilansowych, budżetowanie wpływów i wydatków)  
6. Controlling w sterowaniu dokonaniami przedsiębiorstwa -Strategiczna karta wyników jako narzędzie pomiaru i oceny dokonań     
Ćwiczenia: 1. Controlling kosztów (nowoczesne systemy rachunku kosztów: rachunek kosztów działań, rachunek cyklu życia produktu, rachunek kosztów docelowych)  2.  Koszty w problemowych rachunkach decyzyjnych 3. Controlling w procesie planowania finansowego (Budżetowanie operacyjne a planowanie finansowe, Master Budżet, budżet rachunku wyników, budżetowanie pozycji bilansowych, budżetowanie wpływów i wydatków, budżetowanie kapitałowe) 4. Zrównoważona karta wyników  5. Kolokwium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Warunkiem przystąpienia do egzaminu końcowego jest uzyskanie zaliczenia ćwiczeń. W semestrze w celu sprawdzenia efektów kształcenia w zakresie umiejętności  zostanie przeprowadzone jedno kolokwium w formie pisemnej (zadania).  Warunkiem zaliczenia ćwiczeń  jest uzyskanie minimum 50% możliwych do uzyskania punktów. Na punktację końcową z ćwiczeń wpływa także aktywność na zajęciach i prezentacja zadań i analiz przygotowanych w domu.  Obecność na ćwiczeniach jest obowiązkowa. Trzy nieobecności bez usprawiedliwienia powodują brak klasyfikacji. Egzamin sprawdzający efekty kształcenia w zakresie wiedzy zostanie przeprowadzony w formie pisemnej w czasie sesji egzaminacyjnej. Warunkiem zdania egzaminu jest uzyskanie minimum 50% punktów.  Ocena końcowa jest wystawiona na podstawie punktów uzyskanych z egzaminu i ćwiczeń: 50-59%: ocena dostateczna;  60 – 69% ocena dostateczna plus; 70 – 79%: ocena dobra; 80 – 89% pkt: ocena dobra plus; 90-100%: ocena bardzo dobra.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Controlling kosztów i rachunkowość zarządcza, praca zbiorowa pod redakcją naukową G. K.  Świderskiej, Difin Sp. z o.o. Warszawa 2010  2. Sierpińska M., Niedbała B., Controlling operacyjny w przedsiębiorstwie, PWN, Warszawa 2003; 3. Jaruga Alicja A., Kabalski P., Szychta A., Rachunkowość zarządcza,  Oficyna Ekonomiczna Grupa Wolters Kluwer , Warszawa 2014; 
Literatura uzupełniająca: Nowak E. (red.), Controlling w działalności przedsiębiorstwa, PWE, Warszawa 2011; E.Nowak, R. Piechota, M. Wierzbiński, Rachunek kosztów w zarządzaniu przedsiębiorstwem, PWE, Warszawa 2006r.1. A. Jaruga, W. Nowak, A. Szychta, Rachunkowość zarządcza. Koncepcje i zastosowania, SWSPiZ, Łódź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Wie czym się zajmuje controlling i jakie są jego relacje z rachunkowością.Ma ogólną wiedzą na temat funkcji, zadań controllingu. Zna miejsce i rolę controllingu w procesie tworzenia i funkcjonowania systemu informacyjnego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Ma podstawową wiedzę o roli, zadaniach controllera i jego miejscu w strukturze organizacyjnej przedsiębiorstwa.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W13: </w:t>
      </w:r>
    </w:p>
    <w:p>
      <w:pPr/>
      <w:r>
        <w:rPr/>
        <w:t xml:space="preserve">Zna nowoczesne odmiany rachunku kosztów (rachunek kosztów działań, rachunek kosztów docelowych, rachunek kosztów standardowych, rachunek cyklu życia produktów). Zna narzędzia controllingu wspierające menadżerów w procesie podejmowania decyzji.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w formie testu i pytań teoretycznych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 Umie sporządzić budżet przedsiębiorstwa i przeprowadzić analizę odchyleń od budżetu. Potrafi opracować model Strategicznej Karty Wyników z wykorzystaniem tego narzędzia w zarządzaniu strategicznym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U07: </w:t>
      </w:r>
    </w:p>
    <w:p>
      <w:pPr/>
      <w:r>
        <w:rPr/>
        <w:t xml:space="preserve">Potrafi wybierać właściwe metody kalkulacji kosztów i cen, dokonywać wyceny produktów,  ustalać wynik finansowy przedsiębiorstwa przy wykorzystaniu różnych nowoczesnych  modeli rachunku kosztów.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przeprowadzić analizy kosztowe  i wskazać optymalną decyzję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(zadania do rozwiązania), aktywność na zajęciach (zadania rozwiązywane na tablicy), praca domowa (zadania do samodzielnego rozwiązania)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Wykazuje się samodzielnością myślenia w trakcie rozwiązywania określonych problemów dotyczących wykorzystania różnych instrumentów controllingu w przedsiębiorstwie 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Świadomie wykorzystuje odpowiednie instrumenty controllingu na potrzeby podejmowania określonych decyzji ekonomicznych w procesie zarządzania przedsiębiorstwem.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podstawie egzaminu pisemnego w formie zadań do rozwiązania.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2026-10-21T16:57:25+02:00</dcterms:created>
  <dcterms:modified xsi:type="dcterms:W3CDTF">2026-10-21T16:57:25+02:00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